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J9⑨9-1017：里耶秦简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9-1017。</w:t>
      </w:r>
    </w:p>
    <w:p>
      <w:r>
        <w:t>释文：「陵以郵行洞庭」。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9-1017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39133" cy="6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1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98305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30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52905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0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郵</w:t>
      </w:r>
    </w:p>
    <w:p>
      <w:r>
        <w:drawing>
          <wp:inline xmlns:a="http://schemas.openxmlformats.org/drawingml/2006/main" xmlns:pic="http://schemas.openxmlformats.org/drawingml/2006/picture">
            <wp:extent cx="46711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1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行</w:t>
      </w:r>
    </w:p>
    <w:p>
      <w:r>
        <w:drawing>
          <wp:inline xmlns:a="http://schemas.openxmlformats.org/drawingml/2006/main" xmlns:pic="http://schemas.openxmlformats.org/drawingml/2006/picture">
            <wp:extent cx="65430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43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29733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9-1017 逐字本义（共 6 字）。</w:t>
      </w:r>
    </w:p>
    <w:p>
      <w:pPr>
        <w:pStyle w:val="Heading1"/>
      </w:pPr>
      <w:r>
        <w:t>释文</w:t>
      </w:r>
    </w:p>
    <w:p>
      <w:r>
        <w:t>陵以郵行洞庭　9-1017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9-1017，存字 6 个，释文「陵以郵行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