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J1⑧157：启陵乡除邮人、里典文书</w:t>
      </w:r>
    </w:p>
    <w:p>
      <w:pPr>
        <w:pStyle w:val="Heading1"/>
      </w:pPr>
      <w:r>
        <w:t>来源出处</w:t>
      </w:r>
    </w:p>
    <w:p>
      <w:r>
        <w:t>里耶古城一号井第八层出土，原整理号 8-157。</w:t>
      </w:r>
    </w:p>
    <w:p>
      <w:r>
        <w:t>释文、注释：《里耶秦简牍校释》第一卷，第 94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350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5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652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52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8-157背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27870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7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737538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7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33200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91278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342720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02482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370421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200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289894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280192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1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8536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5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4967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383519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6112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59040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24545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典　</w:t>
      </w:r>
      <w:r>
        <w:t>五帝之書也。从冊在丌上，尊閣之也。莊都說，典，大冊也。（《说文解字》卷五·丌部）</w:t>
      </w:r>
    </w:p>
    <w:p>
      <w:r>
        <w:drawing>
          <wp:inline xmlns:a="http://schemas.openxmlformats.org/drawingml/2006/main" xmlns:pic="http://schemas.openxmlformats.org/drawingml/2006/picture">
            <wp:extent cx="660960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0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9178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9178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22836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缺　</w:t>
      </w:r>
      <w:r>
        <w:t>器破也。从缶，決省聲。（《说文解字》卷五·缶部）</w:t>
      </w:r>
    </w:p>
    <w:p>
      <w:r>
        <w:drawing>
          <wp:inline xmlns:a="http://schemas.openxmlformats.org/drawingml/2006/main" xmlns:pic="http://schemas.openxmlformats.org/drawingml/2006/picture">
            <wp:extent cx="425414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365707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286043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匄　</w:t>
      </w:r>
      <w:r>
        <w:t>气也。逯安說：亡人爲匄。（《说文解字》卷十二·亾部）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6372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6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典　</w:t>
      </w:r>
      <w:r>
        <w:t>五帝之書也。从冊在丌上，尊閣之也。莊都說，典，大冊也。（《说文解字》卷五·丌部）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匄　</w:t>
      </w:r>
      <w:r>
        <w:t>气也。逯安說：亡人爲匄。（《说文解字》卷十二·亾部）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272000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21870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30371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0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52565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12744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16087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6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64126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4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2307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2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18644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10080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0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75280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276387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6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郤　</w:t>
      </w:r>
      <w:r>
        <w:t>晉大夫叔虎邑也。从邑谷聲。（《说文解字》卷六·邑部）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31737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365707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8769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745875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45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1251818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典　</w:t>
      </w:r>
      <w:r>
        <w:t>五帝之書也。从冊在丌上，尊閣之也。莊都說，典，大冊也。（《说文解字》卷五·丌部）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337970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79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有（又）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1886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1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典　</w:t>
      </w:r>
      <w:r>
        <w:t>五帝之書也。从冊在丌上，尊閣之也。莊都說，典，大冊也。（《说文解字》卷五·丌部）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何　</w:t>
      </w:r>
      <w:r>
        <w:t>儋也。从人可聲。（《说文解字》卷八·人部）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53727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53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10434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0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9862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9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3796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3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96666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匄　</w:t>
      </w:r>
      <w:r>
        <w:t>气也。逯安說：亡人爲匄。（《说文解字》卷十二·亾部）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361636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1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7784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77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64457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2937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29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61120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1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氣　</w:t>
      </w:r>
      <w:r>
        <w:t>饋客芻米也。从米气聲。《春秋傳》曰：“齊人來氣諸矦。”（《说文解字》卷七·米部）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296727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4000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41114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1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84000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18736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14580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145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749700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49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494808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94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375096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75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02714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2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508430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4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61836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時　</w:t>
      </w:r>
      <w:r>
        <w:t>四時也。从日寺聲。（《说文解字》卷七·日部）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39605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96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589745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9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139586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139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949655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49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91826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91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31181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1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296129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6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8-157 逐字字形与本义（共 126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丗二年正月戊寅朔甲午</w:t>
      </w:r>
      <w:r>
        <w:rPr>
          <w:vertAlign w:val="superscript"/>
          <w:sz w:val="18"/>
          <w:szCs w:val="18"/>
        </w:rPr>
        <w:t xml:space="preserve">［1］</w:t>
      </w:r>
      <w:r>
        <w:t>，启陵乡夫敢言之</w:t>
      </w:r>
      <w:r>
        <w:rPr>
          <w:vertAlign w:val="superscript"/>
          <w:sz w:val="18"/>
          <w:szCs w:val="18"/>
        </w:rPr>
        <w:t xml:space="preserve">［2］</w:t>
      </w:r>
      <w:r>
        <w:t>：成里典、启陵Ⅰ邮人缺</w:t>
      </w:r>
      <w:r>
        <w:rPr>
          <w:vertAlign w:val="superscript"/>
          <w:sz w:val="18"/>
          <w:szCs w:val="18"/>
        </w:rPr>
        <w:t xml:space="preserve">［3］</w:t>
      </w:r>
      <w:r>
        <w:t>。除士五（伍）成里匄、成</w:t>
      </w:r>
      <w:r>
        <w:rPr>
          <w:vertAlign w:val="superscript"/>
          <w:sz w:val="18"/>
          <w:szCs w:val="18"/>
        </w:rPr>
        <w:t xml:space="preserve">［4］</w:t>
      </w:r>
      <w:r>
        <w:t>，成为典，匄为邮人，谒令Ⅱ尉以从事</w:t>
      </w:r>
      <w:r>
        <w:rPr>
          <w:vertAlign w:val="superscript"/>
          <w:sz w:val="18"/>
          <w:szCs w:val="18"/>
        </w:rPr>
        <w:t xml:space="preserve">［5］</w:t>
      </w:r>
      <w:r>
        <w:t>。敢言之。Ⅲ8-157</w:t>
      </w:r>
    </w:p>
    <w:p>
      <w:r>
        <w:t xml:space="preserve">正月戊寅朔丁酉</w:t>
      </w:r>
      <w:r>
        <w:rPr>
          <w:vertAlign w:val="superscript"/>
          <w:sz w:val="18"/>
          <w:szCs w:val="18"/>
        </w:rPr>
        <w:t xml:space="preserve">［6］</w:t>
      </w:r>
      <w:r>
        <w:t xml:space="preserve">，迁陵丞昌却之启陵</w:t>
      </w:r>
      <w:r>
        <w:rPr>
          <w:vertAlign w:val="superscript"/>
          <w:sz w:val="18"/>
          <w:szCs w:val="18"/>
        </w:rPr>
        <w:t xml:space="preserve">［7］</w:t>
      </w:r>
      <w:r>
        <w:t xml:space="preserve">：廿七户已有一典，今有（又）除成为典，何律令Ⅰ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（应）？尉已除成、匄为启陵邮人，其以律令。／气手</w:t>
      </w:r>
      <w:r>
        <w:rPr>
          <w:vertAlign w:val="superscript"/>
          <w:sz w:val="18"/>
          <w:szCs w:val="18"/>
        </w:rPr>
        <w:t xml:space="preserve">［8］</w:t>
      </w:r>
      <w:r>
        <w:t xml:space="preserve">。／正月戊戌日中</w:t>
      </w:r>
      <w:r>
        <w:rPr>
          <w:vertAlign w:val="superscript"/>
          <w:sz w:val="18"/>
          <w:szCs w:val="18"/>
        </w:rPr>
        <w:t xml:space="preserve">［9］</w:t>
      </w:r>
      <w:r>
        <w:t xml:space="preserve">，守府快行。Ⅱ正月丁酉旦食时</w:t>
      </w:r>
      <w:r>
        <w:rPr>
          <w:vertAlign w:val="superscript"/>
          <w:sz w:val="18"/>
          <w:szCs w:val="18"/>
        </w:rPr>
        <w:t xml:space="preserve">［10］</w:t>
      </w:r>
      <w:r>
        <w:t xml:space="preserve">，隶妾冉以来</w:t>
      </w:r>
      <w:r>
        <w:rPr>
          <w:vertAlign w:val="superscript"/>
          <w:sz w:val="18"/>
          <w:szCs w:val="18"/>
        </w:rPr>
        <w:t xml:space="preserve">［11］</w:t>
      </w:r>
      <w:r>
        <w:t xml:space="preserve">。／欣发</w:t>
      </w:r>
      <w:r>
        <w:rPr>
          <w:vertAlign w:val="superscript"/>
          <w:sz w:val="18"/>
          <w:szCs w:val="18"/>
        </w:rPr>
        <w:t xml:space="preserve">［12］</w:t>
      </w:r>
      <w:r>
        <w:t xml:space="preserve">。    壬手</w:t>
      </w:r>
      <w:r>
        <w:rPr>
          <w:vertAlign w:val="superscript"/>
          <w:sz w:val="18"/>
          <w:szCs w:val="18"/>
        </w:rPr>
        <w:t xml:space="preserve">［13］</w:t>
      </w:r>
      <w:r>
        <w:t xml:space="preserve">。Ⅲ8-157背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甲午，正月十七日。</w:t>
      </w:r>
    </w:p>
    <w:p>
      <w:r>
        <w:t>[2] 乡夫，张春龙、龙京沙疑是乡啬夫之省。王焕林先生则认为“夫”是人名，启陵乡之吏。今按：比照秦汉简牍职官名加人名省称之例，乡夫应是启陵乡啬夫的名字。</w:t>
      </w:r>
    </w:p>
    <w:p>
      <w:r>
        <w:t>[3] 成里，里名。</w:t>
      </w:r>
    </w:p>
    <w:p>
      <w:r>
        <w:t>里典，里的官吏。《韩非子·外储说右下》有“里正”。《二年律令·钱律》201号简云：“盗铸钱及佐者，弃市。同居不告，赎耐。正、典、田典、伍人不告，罚金四两。”又《户律》329号简云：“数在所正、典弗告，与同罪。”又《置后律》390号简云：“诸当拜爵后者，令典若正、伍里人毋下五人任占。”似秦至汉初里官有正有典。</w:t>
      </w:r>
    </w:p>
    <w:p>
      <w:r>
        <w:t>[4] 除，授官。《汉书·景帝纪》：“列侯薨及诸侯太傅初除之官，大行奏谥、诔、策。”颜师古注引如淳曰：“凡言除者，除故官就新官也。”</w:t>
      </w:r>
    </w:p>
    <w:p>
      <w:r>
        <w:t>匄、成，人名。</w:t>
      </w:r>
    </w:p>
    <w:p>
      <w:r>
        <w:t>[5] “令”字下，张春龙、龙京沙先生着顿号。里耶秦简讲读会连读，以“令”指命令。</w:t>
      </w:r>
    </w:p>
    <w:p>
      <w:r>
        <w:t>[6] 丁酉，正月二十日。</w:t>
      </w:r>
    </w:p>
    <w:p>
      <w:r>
        <w:t>[7] 昌，人名。</w:t>
      </w:r>
    </w:p>
    <w:p>
      <w:r>
        <w:t>[8] 气，人名。</w:t>
      </w:r>
    </w:p>
    <w:p>
      <w:r>
        <w:t>[9] 戊戌，正月十一日。</w:t>
      </w:r>
    </w:p>
    <w:p>
      <w:r>
        <w:t>[10] 食时，指辰时。旦食时，进早餐的时刻。</w:t>
      </w:r>
    </w:p>
    <w:p>
      <w:r>
        <w:t>[11] 冉，人名。</w:t>
      </w:r>
    </w:p>
    <w:p>
      <w:r>
        <w:t>[12] 欣，人名。</w:t>
      </w:r>
    </w:p>
    <w:p>
      <w:r>
        <w:t>[13] 壬，人名。</w:t>
      </w:r>
    </w:p>
    <w:p>
      <w:pPr>
        <w:pStyle w:val="Heading1"/>
      </w:pPr>
      <w:r>
        <w:t>书法</w:t>
      </w:r>
    </w:p>
    <w:p>
      <w:r>
        <w:t>正面三栏，字形偏长，笔画有连写牵带（据图1）。</w:t>
      </w:r>
    </w:p>
    <w:p>
      <w:r>
        <w:t>背面三栏，墨色较淡，简面有横向深色痕迹（据图2）。</w:t>
      </w:r>
    </w:p>
    <w:p>
      <w:pPr>
        <w:pStyle w:val="Heading1"/>
      </w:pPr>
      <w:r>
        <w:t>简牍形制</w:t>
      </w:r>
    </w:p>
    <w:p>
      <w:r>
        <w:t>窄长简，正背两面满写，背面下部有横向深色痕迹（据图1、图2）。</w:t>
      </w:r>
    </w:p>
    <w:p>
      <w:pPr>
        <w:pStyle w:val="Heading1"/>
      </w:pPr>
      <w:r>
        <w:t>书写方式</w:t>
      </w:r>
    </w:p>
    <w:p>
      <w:r>
        <w:t>正背两面都分三栏，单行竖写；背面又以『／』分隔经手人与送达记录（据释文）。</w:t>
      </w:r>
    </w:p>
    <w:p>
      <w:pPr>
        <w:pStyle w:val="Heading1"/>
      </w:pPr>
      <w:r>
        <w:t>美育价值</w:t>
      </w:r>
    </w:p>
    <w:p>
      <w:r>
        <w:t>正面启陵乡吏为邮人缺员请求除人，背面迁陵丞昌驳回并反问『何律令应』，一来一往都留在同一枚简上（据释文）。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