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J1⑧178：残文书（迁陵报署）</w:t>
      </w:r>
    </w:p>
    <w:p>
      <w:pPr>
        <w:pStyle w:val="Heading1"/>
      </w:pPr>
      <w:r>
        <w:t>来源出处</w:t>
      </w:r>
    </w:p>
    <w:p>
      <w:r>
        <w:t>里耶古城一号井第八层出土，原整理号 8-178。</w:t>
      </w:r>
    </w:p>
    <w:p>
      <w:r>
        <w:t>释文、注释：《里耶秦简牍校释》第一卷，第 106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1658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8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658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8-178正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11162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8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116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8-178背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3484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8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欣　</w:t>
      </w:r>
      <w:r>
        <w:t>笑喜也。从欠斤聲。（《说文解字》卷八·欠部）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223065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0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8-178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〼……卒□……阳□……□君子子废【戍】</w:t>
      </w:r>
      <w:r>
        <w:rPr>
          <w:vertAlign w:val="superscript"/>
          <w:sz w:val="18"/>
          <w:szCs w:val="18"/>
        </w:rPr>
        <w:t xml:space="preserve">［1］</w:t>
      </w:r>
      <w:r>
        <w:t>Ⅰ</w:t>
      </w:r>
    </w:p>
    <w:p>
      <w:r>
        <w:t>〼……时□……□署……□欣欣丗四Ⅱ</w:t>
      </w:r>
    </w:p>
    <w:p>
      <w:r>
        <w:t>〼【署】迁陵【毋】囗已上□囗……今未</w:t>
      </w:r>
      <w:r>
        <w:rPr>
          <w:vertAlign w:val="superscript"/>
          <w:sz w:val="18"/>
          <w:szCs w:val="18"/>
        </w:rPr>
        <w:t xml:space="preserve">［2］</w:t>
      </w:r>
      <w:r>
        <w:t>Ⅲ</w:t>
      </w:r>
    </w:p>
    <w:p>
      <w:r>
        <w:t>〼府下……籍迁陵报署……【以邮行】。Ⅳ8-178</w:t>
      </w:r>
    </w:p>
    <w:p>
      <w:r>
        <w:t>〼    欣手。8-178背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“君子”前一字，似是“以”。戍，原释文未释。</w:t>
      </w:r>
    </w:p>
    <w:p>
      <w:r>
        <w:t>[2] 毋，原释文未释。</w:t>
      </w:r>
    </w:p>
    <w:p>
      <w:pPr>
        <w:pStyle w:val="Heading1"/>
      </w:pPr>
      <w:r>
        <w:t>书法</w:t>
      </w:r>
    </w:p>
    <w:p>
      <w:r>
        <w:t>图1 残存字分几栏，字迹断断续续，笔画较细；图2 简面大部分空白，只有一处字迹可辨（据图1、图2）。</w:t>
      </w:r>
    </w:p>
    <w:p>
      <w:pPr>
        <w:pStyle w:val="Heading1"/>
      </w:pPr>
      <w:r>
        <w:t>简牍形制</w:t>
      </w:r>
    </w:p>
    <w:p>
      <w:r>
        <w:t>残木牍，上下两端残缺成斜口，边缘不整齐，正背两面有字（据图1、图2）。</w:t>
      </w:r>
    </w:p>
    <w:p>
      <w:pPr>
        <w:pStyle w:val="Heading1"/>
      </w:pPr>
      <w:r>
        <w:t>书写方式</w:t>
      </w:r>
    </w:p>
    <w:p>
      <w:r>
        <w:t>图1 每栏单行竖写，字与字之间留出空缺（据图1、据释文）。</w:t>
      </w:r>
    </w:p>
    <w:p>
      <w:pPr>
        <w:pStyle w:val="Heading1"/>
      </w:pPr>
      <w:r>
        <w:t>美育价值</w:t>
      </w:r>
    </w:p>
    <w:p>
      <w:r>
        <w:t>释文里多处用省略号标出空缺，同一行中『卒』『阳』『署』等字被残断隔开（据释文）。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