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J1⑧185：『迁陵洞』残简</w:t>
      </w:r>
    </w:p>
    <w:p>
      <w:pPr>
        <w:pStyle w:val="Heading1"/>
      </w:pPr>
      <w:r>
        <w:t>来源出处</w:t>
      </w:r>
    </w:p>
    <w:p>
      <w:r>
        <w:t>里耶古城一号井第八层出土，原整理号 8-185。</w:t>
      </w:r>
    </w:p>
    <w:p>
      <w:r>
        <w:t>释文、注释：《里耶秦简牍校释》第一卷，第 107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4412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412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92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2044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89505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0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pPr>
        <w:pStyle w:val="Caption"/>
      </w:pPr>
      <w:r>
        <w:t>图2  8-185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迁陵【洞】〼8-185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简面漫漶，只有中部数字的残笔可辨（据图1）。</w:t>
      </w:r>
    </w:p>
    <w:p>
      <w:pPr>
        <w:pStyle w:val="Heading1"/>
      </w:pPr>
      <w:r>
        <w:t>简牍形制</w:t>
      </w:r>
    </w:p>
    <w:p>
      <w:r>
        <w:t>简身较宽，上下两端略残，简面有大片深色污痕（据图1）。</w:t>
      </w:r>
    </w:p>
    <w:p>
      <w:pPr>
        <w:pStyle w:val="Heading1"/>
      </w:pPr>
      <w:r>
        <w:t>书写方式</w:t>
      </w:r>
    </w:p>
    <w:p>
      <w:r>
        <w:t>单行竖写（据释文）。</w:t>
      </w:r>
    </w:p>
    <w:p>
      <w:pPr>
        <w:pStyle w:val="Heading1"/>
      </w:pPr>
      <w:r>
        <w:t>美育价值</w:t>
      </w:r>
    </w:p>
    <w:p>
      <w:r>
        <w:t>释文只存『迁陵洞』几字，其余部分被污痕遮住（据图1、据释文）。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