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J1⑧199+688：畜官守丙作徒簿（二片缀合）</w:t>
      </w:r>
    </w:p>
    <w:p>
      <w:pPr>
        <w:pStyle w:val="Heading1"/>
      </w:pPr>
      <w:r>
        <w:t>来源出处</w:t>
      </w:r>
    </w:p>
    <w:p>
      <w:r>
        <w:t>里耶古城一号井第八层出土，原整理号 8-199+8-688。</w:t>
      </w:r>
    </w:p>
    <w:p>
      <w:r>
        <w:t>释文、注释：《里耶秦简牍校释》第一卷，第 111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3714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9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714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8-199正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06305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9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630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8-199背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78481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88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848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8-688正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40953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88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095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8-688背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66285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41818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1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76692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75323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乙　</w:t>
      </w:r>
      <w:r>
        <w:t>象春艸木冤曲而出，陰气尚彊，其出乙乙也。與丨同意。乙承甲，象人頸。凡乙之屬皆从乙。（《说文解字》卷十四·乙部）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683162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3384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畜　</w:t>
      </w:r>
      <w:r>
        <w:t>田畜也。《淮南子》曰：“玄田爲畜。”（《说文解字》卷十三·田部）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1329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435945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2500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435945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9725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78909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8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9925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78880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乙　</w:t>
      </w:r>
      <w:r>
        <w:t>象春艸木冤曲而出，陰气尚彊，其出乙乙也。與丨同意。乙承甲，象人頸。凡乙之屬皆从乙。（《说文解字》卷十四·乙部）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741461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1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558315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68765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7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68645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86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290700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　</w:t>
      </w:r>
      <w:r>
        <w:t>鏤也。从刀亥聲。（《说文解字》卷四·刀部）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494307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pPr>
        <w:pStyle w:val="Caption"/>
      </w:pPr>
      <w:r>
        <w:t>图5  8-199+8-688 逐字字形与本义（共 20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丗年十二月乙卯，畜□□□作徒薄（簿）</w:t>
      </w:r>
      <w:r>
        <w:rPr>
          <w:vertAlign w:val="superscript"/>
          <w:sz w:val="18"/>
          <w:szCs w:val="18"/>
        </w:rPr>
        <w:t xml:space="preserve">［1］</w:t>
      </w:r>
      <w:r>
        <w:t>。〼AⅠ</w:t>
      </w:r>
    </w:p>
    <w:p>
      <w:r>
        <w:t>受司空居赀一人</w:t>
      </w:r>
      <w:r>
        <w:rPr>
          <w:vertAlign w:val="superscript"/>
          <w:sz w:val="18"/>
          <w:szCs w:val="18"/>
        </w:rPr>
        <w:t xml:space="preserve">［2］</w:t>
      </w:r>
      <w:r>
        <w:t>。〼AⅡ</w:t>
      </w:r>
    </w:p>
    <w:p>
      <w:r>
        <w:t>受仓隶妾三人。〼AⅢ</w:t>
      </w:r>
    </w:p>
    <w:p>
      <w:r>
        <w:t>〼□〼BⅠ</w:t>
      </w:r>
    </w:p>
    <w:p>
      <w:r>
        <w:t>【凡】〼BⅡ</w:t>
      </w:r>
    </w:p>
    <w:p>
      <w:r>
        <w:t>【一人】</w:t>
      </w:r>
      <w:r>
        <w:rPr>
          <w:vertAlign w:val="superscript"/>
          <w:sz w:val="18"/>
          <w:szCs w:val="18"/>
        </w:rPr>
        <w:t xml:space="preserve">［3］</w:t>
      </w:r>
      <w:r>
        <w:t>〼BⅢ8-199+8-688</w:t>
      </w:r>
    </w:p>
    <w:p>
      <w:r>
        <w:t>十二月乙卯，畜官守丙敢言之：上。敢言〼Ⅰ</w:t>
      </w:r>
    </w:p>
    <w:p>
      <w:r>
        <w:t>十二月乙卯水十一刻刻下一，佐贰以来</w:t>
      </w:r>
      <w:r>
        <w:rPr>
          <w:vertAlign w:val="superscript"/>
          <w:sz w:val="18"/>
          <w:szCs w:val="18"/>
        </w:rPr>
        <w:t xml:space="preserve">［4］</w:t>
      </w:r>
      <w:r>
        <w:t>。〼Ⅱ8-199背+8-688背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“畜”下三字，据背面文字，应是“官守丙”。丙，人名。</w:t>
      </w:r>
    </w:p>
    <w:p>
      <w:r>
        <w:t>作徒，劳作的徒隶。《汉书·成帝纪》：“壬午，行幸初陵，赦作徒。”颜师古注：“徒人之在陵作役者。”作徒簿，记录徒隶劳作的文书。</w:t>
      </w:r>
    </w:p>
    <w:p>
      <w:r>
        <w:t>[2] 居赀一人，原释文未释。</w:t>
      </w:r>
    </w:p>
    <w:p>
      <w:r>
        <w:t>[3] 二片宽度、厚度皆近，茬口相符，文意顺畅，可缀合。</w:t>
      </w:r>
    </w:p>
    <w:p>
      <w:r>
        <w:t>[4] 贰，人名。</w:t>
      </w:r>
    </w:p>
    <w:p>
      <w:pPr>
        <w:pStyle w:val="Heading1"/>
      </w:pPr>
      <w:r>
        <w:t>书法</w:t>
      </w:r>
    </w:p>
    <w:p>
      <w:r>
        <w:t>图3、图4 字迹清楚，字形窄长，笔画匀细；图1、图2 字迹较淡（据图1至图4）。</w:t>
      </w:r>
    </w:p>
    <w:p>
      <w:pPr>
        <w:pStyle w:val="Heading1"/>
      </w:pPr>
      <w:r>
        <w:t>简牍形制</w:t>
      </w:r>
    </w:p>
    <w:p>
      <w:r>
        <w:t w:space="preserve">8-199 与 8-688 二片宽度、厚度皆近，茬口相符，可缀合（《校释》注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）；8-199 上端有一个 V 形缺口，分裂成两叉（据图1、图2）。</w:t>
      </w:r>
    </w:p>
    <w:p>
      <w:pPr>
        <w:pStyle w:val="Heading1"/>
      </w:pPr>
      <w:r>
        <w:t>书写方式</w:t>
      </w:r>
    </w:p>
    <w:p>
      <w:r>
        <w:t>图3 分栏单行竖写，背面记送达（据图1至图4、据释文）。</w:t>
      </w:r>
    </w:p>
    <w:p>
      <w:pPr>
        <w:pStyle w:val="Heading1"/>
      </w:pPr>
      <w:r>
        <w:t>美育价值</w:t>
      </w:r>
    </w:p>
    <w:p>
      <w:r>
        <w:t>拼合后读出的一份是畜官守丙上报的作徒簿，记受司空居赀一人、受仓隶妾三人（据释文）。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