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J1⑧205：启陵乡守觚残文书</w:t>
      </w:r>
    </w:p>
    <w:p>
      <w:pPr>
        <w:pStyle w:val="Heading1"/>
      </w:pPr>
      <w:r>
        <w:t>来源出处</w:t>
      </w:r>
    </w:p>
    <w:p>
      <w:r>
        <w:t>里耶古城一号井第八层出土，原整理号 8-205。</w:t>
      </w:r>
    </w:p>
    <w:p>
      <w:r>
        <w:t>释文、注释：《里耶秦简牍校释》第一卷，第 112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46045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6045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56521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652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335142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善　</w:t>
      </w:r>
      <w:r>
        <w:t>吉也。从誩从羊。此與義美同意。（《说文解字》卷三·誩部）</w:t>
      </w:r>
    </w:p>
    <w:p>
      <w:r>
        <w:drawing>
          <wp:inline xmlns:a="http://schemas.openxmlformats.org/drawingml/2006/main" xmlns:pic="http://schemas.openxmlformats.org/drawingml/2006/picture">
            <wp:extent cx="37536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41581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379666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率　</w:t>
      </w:r>
      <w:r>
        <w:t>捕鳥畢也。象絲罔，上下其竿柄也。凡率之屬皆从率。（《说文解字》卷十三·率部）</w:t>
      </w:r>
    </w:p>
    <w:p>
      <w:r>
        <w:drawing>
          <wp:inline xmlns:a="http://schemas.openxmlformats.org/drawingml/2006/main" xmlns:pic="http://schemas.openxmlformats.org/drawingml/2006/picture">
            <wp:extent cx="41258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5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8253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07512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4276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808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081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8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29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3677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88142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觚　</w:t>
      </w:r>
      <w:r>
        <w:t>鄉飮酒之爵也。一曰觴受三升者謂之觚。从角瓜聲。（《说文解字》卷四·角部）</w:t>
      </w:r>
    </w:p>
    <w:p>
      <w:r>
        <w:drawing>
          <wp:inline xmlns:a="http://schemas.openxmlformats.org/drawingml/2006/main" xmlns:pic="http://schemas.openxmlformats.org/drawingml/2006/picture">
            <wp:extent cx="561836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pPr>
        <w:pStyle w:val="Caption"/>
      </w:pPr>
      <w:r>
        <w:t>图3  8-205 逐字字形与本义（共 18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甲善告子率子</w:t>
      </w:r>
      <w:r>
        <w:rPr>
          <w:vertAlign w:val="superscript"/>
          <w:sz w:val="18"/>
          <w:szCs w:val="18"/>
        </w:rPr>
        <w:t xml:space="preserve">［1］</w:t>
      </w:r>
      <w:r>
        <w:t>〼8-205</w:t>
      </w:r>
    </w:p>
    <w:p>
      <w:r>
        <w:t>……告〼Ⅰ</w:t>
      </w:r>
    </w:p>
    <w:p>
      <w:r>
        <w:t>【九月戊子</w:t>
      </w:r>
      <w:r>
        <w:rPr>
          <w:vertAlign w:val="superscript"/>
          <w:sz w:val="18"/>
          <w:szCs w:val="18"/>
        </w:rPr>
        <w:t xml:space="preserve">［2］</w:t>
      </w:r>
      <w:r>
        <w:t>，启陵乡守】觚敢【言】</w:t>
      </w:r>
      <w:r>
        <w:rPr>
          <w:vertAlign w:val="superscript"/>
          <w:sz w:val="18"/>
          <w:szCs w:val="18"/>
        </w:rPr>
        <w:t xml:space="preserve">［3］</w:t>
      </w:r>
      <w:r>
        <w:t>〼Ⅱ8-205背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率，原释文作“纟”。</w:t>
      </w:r>
    </w:p>
    <w:p>
      <w:r>
        <w:t>[2] 九，原释文作“二”。</w:t>
      </w:r>
    </w:p>
    <w:p>
      <w:r>
        <w:t>[3] 觚，人名。</w:t>
      </w:r>
    </w:p>
    <w:p>
      <w:pPr>
        <w:pStyle w:val="Heading1"/>
      </w:pPr>
      <w:r>
        <w:t>书法</w:t>
      </w:r>
    </w:p>
    <w:p>
      <w:r>
        <w:t>图1 单栏字迹清楚，字形窄长；图2 字迹淡，行间笔画多残缺（据图1、图2）。</w:t>
      </w:r>
    </w:p>
    <w:p>
      <w:pPr>
        <w:pStyle w:val="Heading1"/>
      </w:pPr>
      <w:r>
        <w:t>简牍形制</w:t>
      </w:r>
    </w:p>
    <w:p>
      <w:r>
        <w:t>窄长简，正背两面有字，下端残断（据图1、图2）。</w:t>
      </w:r>
    </w:p>
    <w:p>
      <w:pPr>
        <w:pStyle w:val="Heading1"/>
      </w:pPr>
      <w:r>
        <w:t>书写方式</w:t>
      </w:r>
    </w:p>
    <w:p>
      <w:r>
        <w:t>图1 单行竖写，图2 分两栏（据图1、图2、据释文）。</w:t>
      </w:r>
    </w:p>
    <w:p>
      <w:pPr>
        <w:pStyle w:val="Heading1"/>
      </w:pPr>
      <w:r>
        <w:t>美育价值</w:t>
      </w:r>
    </w:p>
    <w:p>
      <w:r>
        <w:t>背面『九月戊子，启陵乡守觚敢言』一段用方括号标出，是《校释》补释的部分（据释文）。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