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J1⑧207：佐居将徒捕爰</w:t>
      </w:r>
    </w:p>
    <w:p>
      <w:pPr>
        <w:pStyle w:val="Heading1"/>
      </w:pPr>
      <w:r>
        <w:t>来源出处</w:t>
      </w:r>
    </w:p>
    <w:p>
      <w:r>
        <w:t>里耶古城一号井第八层出土，原整理号 8-207。</w:t>
      </w:r>
    </w:p>
    <w:p>
      <w:r>
        <w:t>释文、注释：《里耶秦简牍校释》第一卷，第 113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57565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07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756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8-207正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30434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07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043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8-207背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625304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53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23161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1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佐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01910" cy="61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9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居　</w:t>
      </w:r>
      <w:r>
        <w:t>蹲也。从尸古者，居从古。（《说文解字》卷八·尸部）</w:t>
      </w:r>
    </w:p>
    <w:p>
      <w:r>
        <w:drawing>
          <wp:inline xmlns:a="http://schemas.openxmlformats.org/drawingml/2006/main" xmlns:pic="http://schemas.openxmlformats.org/drawingml/2006/picture">
            <wp:extent cx="517846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將　</w:t>
      </w:r>
      <w:r>
        <w:t>帥也。从寸，𤖕省聲。（《说文解字》卷三·寸部）</w:t>
      </w:r>
    </w:p>
    <w:p>
      <w:r>
        <w:drawing>
          <wp:inline xmlns:a="http://schemas.openxmlformats.org/drawingml/2006/main" xmlns:pic="http://schemas.openxmlformats.org/drawingml/2006/picture">
            <wp:extent cx="362666" cy="61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徒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05142" cy="61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捕　</w:t>
      </w:r>
      <w:r>
        <w:t>取也。从手甫聲。（《说文解字》卷十二·手部）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319021" cy="61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90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爰　</w:t>
      </w:r>
      <w:r>
        <w:t>引也。从𠬪从于。籒文以爲車轅字。（《说文解字》卷四·𠬪部）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724736" cy="61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47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548689" cy="612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∠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36600" cy="612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6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黑　</w:t>
      </w:r>
      <w:r>
        <w:t>火所熏之色也。从炎，上出𡆧。𡆧，古窻字。凡黑之屬皆从黑。（《说文解字》卷十·黑部）</w:t>
      </w:r>
    </w:p>
    <w:p>
      <w:r>
        <w:drawing>
          <wp:inline xmlns:a="http://schemas.openxmlformats.org/drawingml/2006/main" xmlns:pic="http://schemas.openxmlformats.org/drawingml/2006/picture">
            <wp:extent cx="367200" cy="612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7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爰　</w:t>
      </w:r>
      <w:r>
        <w:t>引也。从𠬪从于。籒文以爲車轅字。（《说文解字》卷四·𠬪部）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708631" cy="612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86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396000" cy="612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百　</w:t>
      </w:r>
      <w:r>
        <w:t>十十也。从一、𪞶。數，十百爲一貫。相章也。（《说文解字》卷四·𪞶部）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417714" cy="612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7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584800" cy="612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4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585957" cy="612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9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729692" cy="612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96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·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48800" cy="612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8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皆　</w:t>
      </w:r>
      <w:r>
        <w:t>俱詞也。从比从𪞶。（《说文解字》卷四·𪞶部）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341766" cy="612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17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食　</w:t>
      </w:r>
      <w:r>
        <w:t>一米也。从皀亼聲。或說亼皀也。凡食之屬皆从食。（《说文解字》卷五·食部）</w:t>
      </w:r>
    </w:p>
    <w:p>
      <w:r>
        <w:drawing>
          <wp:inline xmlns:a="http://schemas.openxmlformats.org/drawingml/2006/main" xmlns:pic="http://schemas.openxmlformats.org/drawingml/2006/picture">
            <wp:extent cx="551803" cy="612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18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巴　</w:t>
      </w:r>
      <w:r>
        <w:t>蟲也。或曰食象蛇。象形。凡巴之屬皆从巴。（《说文解字》卷十四·巴部）</w:t>
      </w:r>
    </w:p>
    <w:p>
      <w:r>
        <w:drawing>
          <wp:inline xmlns:a="http://schemas.openxmlformats.org/drawingml/2006/main" xmlns:pic="http://schemas.openxmlformats.org/drawingml/2006/picture">
            <wp:extent cx="378202" cy="612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82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葵　</w:t>
      </w:r>
      <w:r>
        <w:t>菜也。从艸癸聲。（《说文解字》卷一·艸部）</w:t>
      </w:r>
    </w:p>
    <w:p>
      <w:r>
        <w:drawing>
          <wp:inline xmlns:a="http://schemas.openxmlformats.org/drawingml/2006/main" xmlns:pic="http://schemas.openxmlformats.org/drawingml/2006/picture">
            <wp:extent cx="538137" cy="612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81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62883" cy="612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28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pPr>
        <w:pStyle w:val="Caption"/>
      </w:pPr>
      <w:r>
        <w:t>图3  8-207 逐字字形与本义（共 24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〼□佐居将徒捕爰</w:t>
      </w:r>
      <w:r>
        <w:rPr>
          <w:vertAlign w:val="superscript"/>
          <w:sz w:val="18"/>
          <w:szCs w:val="18"/>
        </w:rPr>
        <w:t xml:space="preserve">［1］</w:t>
      </w:r>
      <w:r>
        <w:t>Ⅰ</w:t>
      </w:r>
    </w:p>
    <w:p>
      <w:r>
        <w:t>〼□二</w:t>
      </w:r>
      <w:r>
        <w:rPr>
          <w:vertAlign w:val="superscript"/>
          <w:sz w:val="18"/>
          <w:szCs w:val="18"/>
        </w:rPr>
        <w:t xml:space="preserve">［2］</w:t>
      </w:r>
      <w:r>
        <w:t>、黑爰一Ⅱ</w:t>
      </w:r>
    </w:p>
    <w:p>
      <w:r>
        <w:t>〼百五十人。·皆食巴葵</w:t>
      </w:r>
      <w:r>
        <w:rPr>
          <w:vertAlign w:val="superscript"/>
          <w:sz w:val="18"/>
          <w:szCs w:val="18"/>
        </w:rPr>
        <w:t xml:space="preserve">［3］</w:t>
      </w:r>
      <w:r>
        <w:t>。Ⅲ8-207</w:t>
      </w:r>
    </w:p>
    <w:p>
      <w:r>
        <w:t>〼□年8-207背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“佐”前残画，疑是“兹”字。参看8-1559。</w:t>
      </w:r>
    </w:p>
    <w:p>
      <w:r>
        <w:t>居，人名。爰，疑通“蝯”，亦作“猨”，猿猴。《说文通训定声》：“爰，叚借为猿。”《汉书·李广传》“为人长，爰臂”颜注引如淳曰：“臂如猨臂通肩也。”《史记·李将军列传》作“猿臂”。</w:t>
      </w:r>
    </w:p>
    <w:p>
      <w:r>
        <w:t>[2] “二”前一字疑亦“爰”字。</w:t>
      </w:r>
    </w:p>
    <w:p>
      <w:r>
        <w:t>[3] 巴，疑指巴郡或巴地。葵（原释文作“</w:t>
      </w:r>
      <w:r>
        <w:drawing>
          <wp:inline xmlns:a="http://schemas.openxmlformats.org/drawingml/2006/main" xmlns:pic="http://schemas.openxmlformats.org/drawingml/2006/picture">
            <wp:extent cx="162000" cy="16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000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>”），蔬菜名｡《诗･豳风･七月》：“七月亨葵及菽。”也是一种菊科草本植物名，有绵葵､蜀葵､秋葵､向日葵等｡简文此句或许指爰而言。</w:t>
      </w:r>
    </w:p>
    <w:p>
      <w:pPr>
        <w:pStyle w:val="Heading1"/>
      </w:pPr>
      <w:r>
        <w:t>书法</w:t>
      </w:r>
    </w:p>
    <w:p>
      <w:r>
        <w:t>图1 三栏，字迹清楚，字形窄长，笔画匀细；图2 只有上部数字可辨，其余漫漶（据图1、图2）。</w:t>
      </w:r>
    </w:p>
    <w:p>
      <w:pPr>
        <w:pStyle w:val="Heading1"/>
      </w:pPr>
      <w:r>
        <w:t>简牍形制</w:t>
      </w:r>
    </w:p>
    <w:p>
      <w:r>
        <w:t>窄长简，正背两面有字，上端残断（据图1、图2）。</w:t>
      </w:r>
    </w:p>
    <w:p>
      <w:pPr>
        <w:pStyle w:val="Heading1"/>
      </w:pPr>
      <w:r>
        <w:t>书写方式</w:t>
      </w:r>
    </w:p>
    <w:p>
      <w:r>
        <w:t>图1 分三栏单行竖写，末栏以『·』标起（据图1、据释文）。</w:t>
      </w:r>
    </w:p>
    <w:p>
      <w:pPr>
        <w:pStyle w:val="Heading1"/>
      </w:pPr>
      <w:r>
        <w:t>美育价值</w:t>
      </w:r>
    </w:p>
    <w:p>
      <w:r>
        <w:t w:space="preserve">正面记『□佐居将徒捕爰』『百五十人。·皆食巴葵』，《校释》指出『爰』可能通『猿』（据释文、《校释》注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、注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［3］</w:t>
      </w:r>
      <w:r>
        <w:t w:space="preserve">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