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J1⑧216+351：口粮账（司空守兹，两片缀合）</w:t>
      </w:r>
    </w:p>
    <w:p>
      <w:pPr>
        <w:pStyle w:val="Heading1"/>
      </w:pPr>
      <w:r>
        <w:t>来源出处</w:t>
      </w:r>
    </w:p>
    <w:p>
      <w:r>
        <w:t>里耶古城一号井第八层出土，原整理号 8-216+8-351。</w:t>
      </w:r>
    </w:p>
    <w:p>
      <w:r>
        <w:t>释文、注释：《里耶秦简牍校释》第一卷，第 116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922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1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922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8-216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7261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35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261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8-351 。出处同图1。</w:t>
      </w:r>
    </w:p>
    <w:p>
      <w:r>
        <w:drawing>
          <wp:inline xmlns:a="http://schemas.openxmlformats.org/drawingml/2006/main" xmlns:pic="http://schemas.openxmlformats.org/drawingml/2006/picture">
            <wp:extent cx="587520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舂　</w:t>
      </w:r>
      <w:r>
        <w:t>擣粟也。从廾持杵臨臼上。午，杵省也。古者雝父初作舂。（《说文解字》卷七·臼部）</w:t>
      </w:r>
    </w:p>
    <w:p>
      <w:r>
        <w:drawing>
          <wp:inline xmlns:a="http://schemas.openxmlformats.org/drawingml/2006/main" xmlns:pic="http://schemas.openxmlformats.org/drawingml/2006/picture">
            <wp:extent cx="1038545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8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小　</w:t>
      </w:r>
      <w:r>
        <w:t>物之微也。从八，丨見而分之。凡小之屬皆从小。（《说文解字》卷二·小部）</w:t>
      </w:r>
    </w:p>
    <w:p>
      <w:r>
        <w:drawing>
          <wp:inline xmlns:a="http://schemas.openxmlformats.org/drawingml/2006/main" xmlns:pic="http://schemas.openxmlformats.org/drawingml/2006/picture">
            <wp:extent cx="723272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城　</w:t>
      </w:r>
      <w:r>
        <w:t>以盛民也。从土从成，成亦聲。（《说文解字》卷十三·土部）</w:t>
      </w:r>
    </w:p>
    <w:p>
      <w:r>
        <w:drawing>
          <wp:inline xmlns:a="http://schemas.openxmlformats.org/drawingml/2006/main" xmlns:pic="http://schemas.openxmlformats.org/drawingml/2006/picture">
            <wp:extent cx="778909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89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旦　</w:t>
      </w:r>
      <w:r>
        <w:t>明也。从日見一上。一，地也。凡旦之屬皆从旦。（《说文解字》卷七·旦部）</w:t>
      </w:r>
    </w:p>
    <w:p>
      <w:r>
        <w:drawing>
          <wp:inline xmlns:a="http://schemas.openxmlformats.org/drawingml/2006/main" xmlns:pic="http://schemas.openxmlformats.org/drawingml/2006/picture">
            <wp:extent cx="781999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81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卻　</w:t>
      </w:r>
      <w:r>
        <w:t>節欲也。从卪谷聲。（《说文解字》卷九·卩部）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55076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等　</w:t>
      </w:r>
      <w:r>
        <w:t>齊簡也。从竹从寺。寺，官曹之等平也。（《说文解字》卷五·竹部）</w:t>
      </w:r>
    </w:p>
    <w:p>
      <w:r>
        <w:drawing>
          <wp:inline xmlns:a="http://schemas.openxmlformats.org/drawingml/2006/main" xmlns:pic="http://schemas.openxmlformats.org/drawingml/2006/picture">
            <wp:extent cx="834545" cy="6120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4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83534" cy="6120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5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1020000" cy="612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2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859404" cy="6120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940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522240" cy="6120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24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積　</w:t>
      </w:r>
      <w:r>
        <w:t>聚也。从禾責聲。（《说文解字》卷七·禾部）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688500" cy="612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537365" cy="6120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3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37142" cy="612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1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71707" cy="6120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717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623547" cy="612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35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升　</w:t>
      </w:r>
      <w:r>
        <w:t>十龠也。从斗，亦象形。（《说文解字》卷十四·斗部）</w:t>
      </w:r>
    </w:p>
    <w:p>
      <w:r>
        <w:drawing>
          <wp:inline xmlns:a="http://schemas.openxmlformats.org/drawingml/2006/main" xmlns:pic="http://schemas.openxmlformats.org/drawingml/2006/picture">
            <wp:extent cx="1054000" cy="61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5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六　</w:t>
      </w:r>
      <w:r>
        <w:t>《易》之數，陰變於六，正於八。从入从八。凡六之屬皆从六。（《说文解字》卷十四·六部）</w:t>
      </w:r>
    </w:p>
    <w:p>
      <w:r>
        <w:drawing>
          <wp:inline xmlns:a="http://schemas.openxmlformats.org/drawingml/2006/main" xmlns:pic="http://schemas.openxmlformats.org/drawingml/2006/picture">
            <wp:extent cx="655714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5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分　</w:t>
      </w:r>
      <w:r>
        <w:t>別也。从八从刀，刀以分別物也。（《说文解字》卷二·八部）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659812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98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升　</w:t>
      </w:r>
      <w:r>
        <w:t>十龠也。从斗，亦象形。（《说文解字》卷十四·斗部）</w:t>
      </w:r>
    </w:p>
    <w:p>
      <w:r>
        <w:drawing>
          <wp:inline xmlns:a="http://schemas.openxmlformats.org/drawingml/2006/main" xmlns:pic="http://schemas.openxmlformats.org/drawingml/2006/picture">
            <wp:extent cx="324000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　</w:t>
      </w:r>
      <w:r>
        <w:t>行有所得也。从彳㝵聲。（《说文解字》卷二·彳部）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295685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6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r>
        <w:drawing>
          <wp:inline xmlns:a="http://schemas.openxmlformats.org/drawingml/2006/main" xmlns:pic="http://schemas.openxmlformats.org/drawingml/2006/picture">
            <wp:extent cx="705130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1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巳　</w:t>
      </w:r>
      <w:r>
        <w:t>巳也。四月，陽气巳出，陰气巳藏，萬物見，成文章，故巳爲蛇，象形。凡巳之屬皆从巳。（《说文解字》卷十四·巳部）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70082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00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司　</w:t>
      </w:r>
      <w:r>
        <w:t>臣司事於外者。从反后。凡司之屬皆从司。（《说文解字》卷九·司部）</w:t>
      </w:r>
    </w:p>
    <w:p>
      <w:r>
        <w:drawing>
          <wp:inline xmlns:a="http://schemas.openxmlformats.org/drawingml/2006/main" xmlns:pic="http://schemas.openxmlformats.org/drawingml/2006/picture">
            <wp:extent cx="631428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14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空　</w:t>
      </w:r>
      <w:r>
        <w:t>竅也。从穴工聲。（《说文解字》卷七·穴部）</w:t>
      </w:r>
    </w:p>
    <w:p>
      <w:r>
        <w:drawing>
          <wp:inline xmlns:a="http://schemas.openxmlformats.org/drawingml/2006/main" xmlns:pic="http://schemas.openxmlformats.org/drawingml/2006/picture">
            <wp:extent cx="640687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6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茲　</w:t>
      </w:r>
      <w:r>
        <w:t>艸木多益。从艸，兹省聲。（《说文解字》卷一·艸部）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583312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3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佐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0987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9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　</w:t>
      </w:r>
      <w:r>
        <w:t>行有所得也。从彳㝵聲。（《说文解字》卷二·彳部）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780300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803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出　</w:t>
      </w:r>
      <w:r>
        <w:t>進也。象艸木益滋，上出達也。凡出之屬皆从出。（《说文解字》卷六·出部）</w:t>
      </w:r>
    </w:p>
    <w:p>
      <w:r>
        <w:drawing>
          <wp:inline xmlns:a="http://schemas.openxmlformats.org/drawingml/2006/main" xmlns:pic="http://schemas.openxmlformats.org/drawingml/2006/picture">
            <wp:extent cx="860108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601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560135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01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食　</w:t>
      </w:r>
      <w:r>
        <w:t>一米也。从皀亼聲。或說亼皀也。凡食之屬皆从食。（《说文解字》卷五·食部）</w:t>
      </w:r>
    </w:p>
    <w:p>
      <w:r>
        <w:drawing>
          <wp:inline xmlns:a="http://schemas.openxmlformats.org/drawingml/2006/main" xmlns:pic="http://schemas.openxmlformats.org/drawingml/2006/picture">
            <wp:extent cx="408000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11344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3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65500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尚　</w:t>
      </w:r>
      <w:r>
        <w:t>曾也。庶幾也。从八向聲。（《说文解字》卷二·八部）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45885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58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視　</w:t>
      </w:r>
      <w:r>
        <w:t>瞻也。从見、示。（《说文解字》卷八·見部）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390999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0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平　</w:t>
      </w:r>
      <w:r>
        <w:t>語平舒也。从亏从八。八，分也。爰禮說。（《说文解字》卷五·亏部）</w:t>
      </w:r>
    </w:p>
    <w:p>
      <w:pPr>
        <w:pStyle w:val="Caption"/>
      </w:pPr>
      <w:r>
        <w:t>图3  8-216+8-351 逐字字形与本义（共 37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〼□司空守兹、佐得出以食舂、小城旦却等五十二人</w:t>
      </w:r>
      <w:r>
        <w:rPr>
          <w:vertAlign w:val="superscript"/>
          <w:sz w:val="18"/>
          <w:szCs w:val="18"/>
        </w:rPr>
        <w:t xml:space="preserve">［1］</w:t>
      </w:r>
      <w:r>
        <w:t>，积五十二日，日四升六分升一</w:t>
      </w:r>
      <w:r>
        <w:rPr>
          <w:vertAlign w:val="superscript"/>
          <w:sz w:val="18"/>
          <w:szCs w:val="18"/>
        </w:rPr>
        <w:t xml:space="preserve">［2］</w:t>
      </w:r>
      <w:r>
        <w:t>。Ⅰ</w:t>
      </w:r>
    </w:p>
    <w:p>
      <w:r>
        <w:t>〼令史尚视平</w:t>
      </w:r>
      <w:r>
        <w:rPr>
          <w:vertAlign w:val="superscript"/>
          <w:sz w:val="18"/>
          <w:szCs w:val="18"/>
        </w:rPr>
        <w:t xml:space="preserve">［3］</w:t>
      </w:r>
      <w:r>
        <w:t>。    得手</w:t>
      </w:r>
      <w:r>
        <w:rPr>
          <w:vertAlign w:val="superscript"/>
          <w:sz w:val="18"/>
          <w:szCs w:val="18"/>
        </w:rPr>
        <w:t xml:space="preserve">［4］</w:t>
      </w:r>
      <w:r>
        <w:t>。Ⅱ8-216+8-351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兹、得、却，人名。</w:t>
      </w:r>
    </w:p>
    <w:p>
      <w:r>
        <w:t>[2] 共计52×25/6升＝216又2/3升，即二石一斗六升泰半升。</w:t>
      </w:r>
    </w:p>
    <w:p>
      <w:r>
        <w:t>[3] 尚，人名。</w:t>
      </w:r>
    </w:p>
    <w:p>
      <w:r>
        <w:t>[4] 二片纹路、茬口相符，拼合处能复原“食”字，当可缀合。</w:t>
      </w:r>
    </w:p>
    <w:p>
      <w:pPr>
        <w:pStyle w:val="Heading1"/>
      </w:pPr>
      <w:r>
        <w:t>书法</w:t>
      </w:r>
    </w:p>
    <w:p>
      <w:r>
        <w:t>两片缀合，正面两栏，栏末以Ⅰ、Ⅱ标序，有「得手」署名；字小而密。（据图1）</w:t>
      </w:r>
    </w:p>
    <w:p>
      <w:pPr>
        <w:pStyle w:val="Heading1"/>
      </w:pPr>
      <w:r>
        <w:t>简牍形制</w:t>
      </w:r>
    </w:p>
    <w:p>
      <w:r>
        <w:t>8-216 与 8-351 缀合；残牍，单面书写。（释文）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《校释》把「五十二人×五十二日×四升六分升一」算了一遍，折成二石一斗六升泰半升。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