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J1⑧217：粮食账（稻四斗八升少半半升）</w:t>
      </w:r>
    </w:p>
    <w:p>
      <w:pPr>
        <w:pStyle w:val="Heading1"/>
      </w:pPr>
      <w:r>
        <w:t>来源出处</w:t>
      </w:r>
    </w:p>
    <w:p>
      <w:r>
        <w:t>里耶古城一号井第八层出土，原整理号 8-217。</w:t>
      </w:r>
    </w:p>
    <w:p>
      <w:r>
        <w:t>释文、注释：《里耶秦简牍校释》第一卷，第 116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125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25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92571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稻　</w:t>
      </w:r>
      <w:r>
        <w:t>稌也。从禾舀聲。（《说文解字》卷七·禾部）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792000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37181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　</w:t>
      </w:r>
      <w:r>
        <w:t>兩士相對，兵杖在後，象鬥之形。凡鬥之屬皆从鬥。（《说文解字》卷三·鬥部）</w:t>
      </w:r>
    </w:p>
    <w:p>
      <w:r>
        <w:drawing>
          <wp:inline xmlns:a="http://schemas.openxmlformats.org/drawingml/2006/main" xmlns:pic="http://schemas.openxmlformats.org/drawingml/2006/picture">
            <wp:extent cx="937125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7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554625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696000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389454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半=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68666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1090125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01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398857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98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14054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26232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2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495428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是　</w:t>
      </w:r>
      <w:r>
        <w:t>直也。从日、正。凡是之屬皆从是。（《说文解字》卷二·是部）</w:t>
      </w:r>
    </w:p>
    <w:p>
      <w:r>
        <w:drawing>
          <wp:inline xmlns:a="http://schemas.openxmlformats.org/drawingml/2006/main" xmlns:pic="http://schemas.openxmlformats.org/drawingml/2006/picture">
            <wp:extent cx="503419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4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26789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05126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1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847384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4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堂　</w:t>
      </w:r>
      <w:r>
        <w:t>殿也。从土尚聲。（《说文解字》卷十三·土部）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661621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1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354681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4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隸　</w:t>
      </w:r>
      <w:r>
        <w:t>附箸也。从隶柰聲。（《说文解字》卷三·隶部）</w:t>
      </w:r>
    </w:p>
    <w:p>
      <w:r>
        <w:drawing>
          <wp:inline xmlns:a="http://schemas.openxmlformats.org/drawingml/2006/main" xmlns:pic="http://schemas.openxmlformats.org/drawingml/2006/picture">
            <wp:extent cx="57528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2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臣　</w:t>
      </w:r>
      <w:r>
        <w:t>牽也。事君也。象屈服之形。凡臣之屬皆从臣。（《说文解字》卷三·臣部）</w:t>
      </w:r>
    </w:p>
    <w:p>
      <w:r>
        <w:drawing>
          <wp:inline xmlns:a="http://schemas.openxmlformats.org/drawingml/2006/main" xmlns:pic="http://schemas.openxmlformats.org/drawingml/2006/picture">
            <wp:extent cx="435945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嬰　</w:t>
      </w:r>
      <w:r>
        <w:t>頸飾也。从女、賏。賏，其連也。（《说文解字》卷十二·女部）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自〈兒〉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03024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槐　</w:t>
      </w:r>
      <w:r>
        <w:t>木也。从木鬼聲。（《说文解字》卷六·木部）</w:t>
      </w:r>
    </w:p>
    <w:p>
      <w:r>
        <w:drawing>
          <wp:inline xmlns:a="http://schemas.openxmlformats.org/drawingml/2006/main" xmlns:pic="http://schemas.openxmlformats.org/drawingml/2006/picture">
            <wp:extent cx="410318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0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㢑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9928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9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4328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悍　</w:t>
      </w:r>
      <w:r>
        <w:t>勇也。从心旱聲。（《说文解字》卷十·心部）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6528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r>
        <w:drawing>
          <wp:inline xmlns:a="http://schemas.openxmlformats.org/drawingml/2006/main" xmlns:pic="http://schemas.openxmlformats.org/drawingml/2006/picture">
            <wp:extent cx="81600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200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295685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56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24888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图2  8-217 逐字字形与本义（共 39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稻四斗八升少半半升</w:t>
      </w:r>
      <w:r>
        <w:rPr>
          <w:vertAlign w:val="superscript"/>
          <w:sz w:val="18"/>
          <w:szCs w:val="18"/>
        </w:rPr>
        <w:t xml:space="preserve">［1］</w:t>
      </w:r>
      <w:r>
        <w:t>。丗一年八月壬寅，仓是、史感、禀人堂出禀隶臣婴自〈儿〉槐㢑</w:t>
      </w:r>
      <w:r>
        <w:rPr>
          <w:vertAlign w:val="superscript"/>
          <w:sz w:val="18"/>
          <w:szCs w:val="18"/>
        </w:rPr>
        <w:t xml:space="preserve">［2］</w:t>
      </w:r>
      <w:r>
        <w:t>。Ⅰ</w:t>
      </w:r>
    </w:p>
    <w:p>
      <w:r>
        <w:t>令史悍平</w:t>
      </w:r>
      <w:r>
        <w:rPr>
          <w:vertAlign w:val="superscript"/>
          <w:sz w:val="18"/>
          <w:szCs w:val="18"/>
        </w:rPr>
        <w:t xml:space="preserve">［3］</w:t>
      </w:r>
      <w:r>
        <w:t>。    六月食。    感手</w:t>
      </w:r>
      <w:r>
        <w:rPr>
          <w:vertAlign w:val="superscript"/>
          <w:sz w:val="18"/>
          <w:szCs w:val="18"/>
        </w:rPr>
        <w:t xml:space="preserve">［4］</w:t>
      </w:r>
      <w:r>
        <w:t>。Ⅱ8-217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少半半升，为1/3升加半升，即5/6升。岳麓书院秦简《数》书0976号简云：“田广十六步大半半步，从（纵）十五步半步少半步，成田一亩丗一步有（又）丗六分步廿九。”为类似表述。</w:t>
      </w:r>
    </w:p>
    <w:p>
      <w:r>
        <w:t>原注释：左侧刻齿为“四斗八升少半升”。</w:t>
      </w:r>
    </w:p>
    <w:p>
      <w:r>
        <w:t>[2] “婴”下一字，与8-521“妾婴儿”、8-1540“隶妾婴儿”之“儿”字上部相同，应是“儿”的坏字。睡虎地秦简《秦律十八种·仓律》49-51号简云：“隶臣妾其从事公，隶臣月禾二石，隶妾一石半；其不从事，勿禀。小城旦、隶臣作者，月禾一石半石；未能作者，月禾一石。小妾、舂作者，月禾一石二斗半斗；未能作者，月禾一石。婴儿之毋（无）母者各半石；虽有母而与其母冗居公者，亦禀之，禾月半石。”四斗八升少半、半升，与半石相近。</w:t>
      </w:r>
    </w:p>
    <w:p>
      <w:r>
        <w:t>是、感、堂、槐㢑，人名。</w:t>
      </w:r>
    </w:p>
    <w:p>
      <w:r>
        <w:t>[3] 悍，人名。</w:t>
      </w:r>
    </w:p>
    <w:p>
      <w:r>
        <w:t>[4] 感，人名。</w:t>
      </w:r>
    </w:p>
    <w:p>
      <w:pPr>
        <w:pStyle w:val="Heading1"/>
      </w:pPr>
      <w:r>
        <w:t>书法</w:t>
      </w:r>
    </w:p>
    <w:p>
      <w:r>
        <w:t>窄牍两栏：一栏「稻四斗八升少半半升」「丗一年八月壬寅，仓是、史感、禀人堂出禀隶臣婴」，一栏「令史悍平」「六月食」「感手」，栏末以Ⅰ、Ⅱ标序。（据图1）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「少半半升」是三分之一升加半升，零头也算得清楚。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