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J1⑧219+310：习字牍（8-219 与 8-310 缀合）</w:t>
      </w:r>
    </w:p>
    <w:p>
      <w:pPr>
        <w:pStyle w:val="Heading1"/>
      </w:pPr>
      <w:r>
        <w:t>来源出处</w:t>
      </w:r>
    </w:p>
    <w:p>
      <w:r>
        <w:t>里耶古城一号井第八层出土，原整理号 8-219+8-310。</w:t>
      </w:r>
    </w:p>
    <w:p>
      <w:r>
        <w:t>释文、注释：《里耶秦简牍校释》第一卷，第 117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067160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1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6716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8-219 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70000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31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7000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8-310 。出处同图1。</w:t>
      </w:r>
    </w:p>
    <w:p>
      <w:r>
        <w:drawing>
          <wp:inline xmlns:a="http://schemas.openxmlformats.org/drawingml/2006/main" xmlns:pic="http://schemas.openxmlformats.org/drawingml/2006/picture">
            <wp:extent cx="55760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無　</w:t>
      </w:r>
      <w:r>
        <w:t>亡也。从亾𣞤聲。（《说文解字》卷十二·亾部）</w:t>
      </w:r>
    </w:p>
    <w:p>
      <w:r>
        <w:drawing>
          <wp:inline xmlns:a="http://schemas.openxmlformats.org/drawingml/2006/main" xmlns:pic="http://schemas.openxmlformats.org/drawingml/2006/picture">
            <wp:extent cx="498857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把　</w:t>
      </w:r>
      <w:r>
        <w:t>握也。从手巴聲。（《说文解字》卷十二·手部）</w:t>
      </w:r>
    </w:p>
    <w:p>
      <w:r>
        <w:drawing>
          <wp:inline xmlns:a="http://schemas.openxmlformats.org/drawingml/2006/main" xmlns:pic="http://schemas.openxmlformats.org/drawingml/2006/picture">
            <wp:extent cx="374586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5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拔　</w:t>
      </w:r>
      <w:r>
        <w:t>擢也。从手犮聲。（《说文解字》卷十二·手部）</w:t>
      </w:r>
    </w:p>
    <w:p>
      <w:r>
        <w:drawing>
          <wp:inline xmlns:a="http://schemas.openxmlformats.org/drawingml/2006/main" xmlns:pic="http://schemas.openxmlformats.org/drawingml/2006/picture">
            <wp:extent cx="450148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1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𢬘　</w:t>
      </w:r>
      <w:r>
        <w:t>《说文解字》未收此字。</w:t>
      </w:r>
    </w:p>
    <w:p>
      <w:pPr>
        <w:pStyle w:val="Caption"/>
      </w:pPr>
      <w:r>
        <w:t>图3  8-219+8-310 逐字字形与本义（共 4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无把拔𢬘何可苛阿履手手手</w:t>
      </w:r>
      <w:r>
        <w:rPr>
          <w:vertAlign w:val="superscript"/>
          <w:sz w:val="18"/>
          <w:szCs w:val="18"/>
        </w:rPr>
        <w:t xml:space="preserve">［1］</w:t>
      </w:r>
      <w:r>
        <w:t>8-219+8-310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𢬘，原释文作“抱”。</w:t>
      </w:r>
    </w:p>
    <w:p>
      <w:r>
        <w:t>二片纹路、茬口相符，当可缀合。</w:t>
      </w:r>
    </w:p>
    <w:p>
      <w:r>
        <w:t>习字简。</w:t>
      </w:r>
    </w:p>
    <w:p>
      <w:pPr>
        <w:pStyle w:val="Heading1"/>
      </w:pPr>
      <w:r>
        <w:t>书法</w:t>
      </w:r>
    </w:p>
    <w:p>
      <w:r>
        <w:t>两片缀合，正面一行字大小不匀、笔画歪斜，像是反复练习。（据图1）</w:t>
      </w:r>
    </w:p>
    <w:p>
      <w:pPr>
        <w:pStyle w:val="Heading1"/>
      </w:pPr>
      <w:r>
        <w:t>简牍形制</w:t>
      </w:r>
    </w:p>
    <w:p>
      <w:r>
        <w:t w:space="preserve">8-219 与 8-310 缀合；残牍，单面书写。（《校释》注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</w:t>
      </w:r>
    </w:p>
    <w:p>
      <w:pPr>
        <w:pStyle w:val="Heading1"/>
      </w:pPr>
      <w:r>
        <w:t>书写方式</w:t>
      </w:r>
    </w:p>
    <w:p>
      <w:r>
        <w:t>墨色浓淡不匀。（据图1）</w:t>
      </w:r>
    </w:p>
    <w:p>
      <w:pPr>
        <w:pStyle w:val="Heading1"/>
      </w:pPr>
      <w:r>
        <w:t>美育价值</w:t>
      </w:r>
    </w:p>
    <w:p>
      <w:r>
        <w:t>《校释》直接标出「习字简」——这枚牍的用处就是练字。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