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J1⑧220：残牍（爰书走使）</w:t>
      </w:r>
    </w:p>
    <w:p>
      <w:pPr>
        <w:pStyle w:val="Heading1"/>
      </w:pPr>
      <w:r>
        <w:t>来源出处</w:t>
      </w:r>
    </w:p>
    <w:p>
      <w:r>
        <w:t>里耶古城一号井第八层出土，原整理号 8-220。</w:t>
      </w:r>
    </w:p>
    <w:p>
      <w:r>
        <w:t>释文、注释：《里耶秦简牍校释》第一卷，第 117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3316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2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316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8-220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176538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爰　</w:t>
      </w:r>
      <w:r>
        <w:t>引也。从𠬪从于。籒文以爲車轅字。（《说文解字》卷四·𠬪部）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245943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9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350696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6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走　</w:t>
      </w:r>
      <w:r>
        <w:t>趨也。从夭、止。夭止者，屈也。凡走之屬皆从走。（《说文解字》卷二·走部）</w:t>
      </w:r>
    </w:p>
    <w:p>
      <w:r>
        <w:drawing>
          <wp:inline xmlns:a="http://schemas.openxmlformats.org/drawingml/2006/main" xmlns:pic="http://schemas.openxmlformats.org/drawingml/2006/picture">
            <wp:extent cx="350696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6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使　</w:t>
      </w:r>
      <w:r>
        <w:t>伶也。从人吏聲。（《说文解字》卷八·人部）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686634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66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00452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4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57000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罪　</w:t>
      </w:r>
      <w:r>
        <w:t>捕魚竹网。从网、非。秦以罪爲辠字。（《说文解字》卷七·网部）</w:t>
      </w:r>
    </w:p>
    <w:p>
      <w:r>
        <w:drawing>
          <wp:inline xmlns:a="http://schemas.openxmlformats.org/drawingml/2006/main" xmlns:pic="http://schemas.openxmlformats.org/drawingml/2006/picture">
            <wp:extent cx="330979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9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郣　</w:t>
      </w:r>
      <w:r>
        <w:t>郣海地。从邑孛聲。一曰地之起者曰郣。（《说文解字》卷六·邑部）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∠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46263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2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臣　</w:t>
      </w:r>
      <w:r>
        <w:t>牽也。事君也。象屈服之形。凡臣之屬皆从臣。（《说文解字》卷三·臣部）</w:t>
      </w:r>
    </w:p>
    <w:p>
      <w:r>
        <w:drawing>
          <wp:inline xmlns:a="http://schemas.openxmlformats.org/drawingml/2006/main" xmlns:pic="http://schemas.openxmlformats.org/drawingml/2006/picture">
            <wp:extent cx="360923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當　</w:t>
      </w:r>
      <w:r>
        <w:t>田相值也。从田尚聲。（《说文解字》卷十三·田部）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294666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91785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7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262285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309029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0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71540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5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70769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臨　</w:t>
      </w:r>
      <w:r>
        <w:t>監臨也。从臥品聲。（《说文解字》卷八·臥部）</w:t>
      </w:r>
    </w:p>
    <w:p>
      <w:pPr>
        <w:pStyle w:val="Caption"/>
      </w:pPr>
      <w:r>
        <w:t>图2  8-220 逐字字形与本义（共 17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〼爰书走使□</w:t>
      </w:r>
      <w:r>
        <w:rPr>
          <w:vertAlign w:val="superscript"/>
          <w:sz w:val="18"/>
          <w:szCs w:val="18"/>
        </w:rPr>
        <w:t xml:space="preserve">［1］</w:t>
      </w:r>
      <w:r>
        <w:t>〼Ⅰ</w:t>
      </w:r>
    </w:p>
    <w:p>
      <w:r>
        <w:t>〼□罪郣、臣当</w:t>
      </w:r>
      <w:r>
        <w:rPr>
          <w:vertAlign w:val="superscript"/>
          <w:sz w:val="18"/>
          <w:szCs w:val="18"/>
        </w:rPr>
        <w:t xml:space="preserve">［2］</w:t>
      </w:r>
      <w:r>
        <w:t>〼Ⅱ</w:t>
      </w:r>
    </w:p>
    <w:p>
      <w:r>
        <w:t>〼言之，上谒以【临】〼Ⅲ8-220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爰书，一种司法文书。《封诊式·讯狱》4-5号简云：“治（笞）谅（掠）之必书曰：爰书：以某数更言，毋（无）解辞，治（笞）讯某。”整理小组注释云：爰书，《汉书·张汤传》注：“爰，换也，以文书代替其口辞也。”王先谦《补注》：“传爰书者，传囚辞而着之文书。”但简文中的爰书意义较为广泛，包括司法案件的供辞、记录、报告书等。“爰书”以下系爰书的格式，以下各条类推。</w:t>
      </w:r>
    </w:p>
    <w:p>
      <w:r>
        <w:t>[2] 郣，原释文未释。</w:t>
      </w:r>
    </w:p>
    <w:p>
      <w:pPr>
        <w:pStyle w:val="Heading1"/>
      </w:pPr>
      <w:r>
        <w:t>书法</w:t>
      </w:r>
    </w:p>
    <w:p>
      <w:r>
        <w:t>残牍三栏，栏末以Ⅰ—Ⅲ标序；字小而匀。（据图1）</w:t>
      </w:r>
    </w:p>
    <w:p>
      <w:pPr>
        <w:pStyle w:val="Heading1"/>
      </w:pPr>
      <w:r>
        <w:t>简牍形制</w:t>
      </w:r>
    </w:p>
    <w:p>
      <w:r>
        <w:t>残牍，单面书写，字分三栏。（据释文）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「爰书」是司法文书，秦代问案要写爰书。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