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J1⑧239：徒隶分工簿</w:t>
      </w:r>
    </w:p>
    <w:p>
      <w:pPr>
        <w:pStyle w:val="Heading1"/>
      </w:pPr>
      <w:r>
        <w:t>来源出处</w:t>
      </w:r>
    </w:p>
    <w:p>
      <w:r>
        <w:t>里耶古城一号井第八层出土，原整理号 8-239。</w:t>
      </w:r>
    </w:p>
    <w:p>
      <w:r>
        <w:t>释文、注释：《里耶秦简牍校释》第一卷，第 120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6367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367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246292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2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52000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錢　</w:t>
      </w:r>
      <w:r>
        <w:t>銚也。古田器。从金戔聲。《詩》曰：“庤乃錢鎛。”（《说文解字》卷十四·金部）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51938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9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煩　</w:t>
      </w:r>
      <w:r>
        <w:t>熱頭痛也。从頁从火。一曰焚省聲。（《说文解字》卷九·頁部）</w:t>
      </w:r>
    </w:p>
    <w:p>
      <w:r>
        <w:drawing>
          <wp:inline xmlns:a="http://schemas.openxmlformats.org/drawingml/2006/main" xmlns:pic="http://schemas.openxmlformats.org/drawingml/2006/picture">
            <wp:extent cx="806727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6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06153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6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57600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98153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養　</w:t>
      </w:r>
      <w:r>
        <w:t>供養也。从食羊聲。（《说文解字》卷五·食部）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392776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7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渭　</w:t>
      </w:r>
      <w:r>
        <w:t>水。出隴西首陽渭首亭南谷，東入河。从水胃聲。杜林說。《夏書》以爲出鳥鼠山。雝州浸也。（《说文解字》卷十一·水部）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806727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6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90500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0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01625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載　</w:t>
      </w:r>
      <w:r>
        <w:t>乘也。从車𢦔聲。（《说文解字》卷十四·車部）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440210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9199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1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畜　</w:t>
      </w:r>
      <w:r>
        <w:t>田畜也。《淮南子》曰：“玄田爲畜。”（《说文解字》卷十三·田部）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1193400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93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368999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舂　</w:t>
      </w:r>
      <w:r>
        <w:t>擣粟也。从廾持杵臨臼上。午，杵省也。古者雝父初作舂。（《说文解字》卷七·臼部）</w:t>
      </w:r>
    </w:p>
    <w:p>
      <w:r>
        <w:drawing>
          <wp:inline xmlns:a="http://schemas.openxmlformats.org/drawingml/2006/main" xmlns:pic="http://schemas.openxmlformats.org/drawingml/2006/picture">
            <wp:extent cx="45288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93454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29473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8750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16375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18869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42454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pPr>
        <w:pStyle w:val="Caption"/>
      </w:pPr>
      <w:r>
        <w:t>图2  8-239 逐字字形与本义（共 24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〼□AⅠ</w:t>
      </w:r>
    </w:p>
    <w:p>
      <w:r>
        <w:t>〼□AⅡ</w:t>
      </w:r>
    </w:p>
    <w:p>
      <w:r>
        <w:t>〼□钱□</w:t>
      </w:r>
      <w:r>
        <w:rPr>
          <w:vertAlign w:val="superscript"/>
          <w:sz w:val="18"/>
          <w:szCs w:val="18"/>
        </w:rPr>
        <w:t xml:space="preserve">［1］</w:t>
      </w:r>
      <w:r>
        <w:t>。AⅢ</w:t>
      </w:r>
    </w:p>
    <w:p>
      <w:r>
        <w:t>一人徒养，渭</w:t>
      </w:r>
      <w:r>
        <w:rPr>
          <w:vertAlign w:val="superscript"/>
          <w:sz w:val="18"/>
          <w:szCs w:val="18"/>
        </w:rPr>
        <w:t xml:space="preserve">［2］</w:t>
      </w:r>
      <w:r>
        <w:t>。〼BⅠ</w:t>
      </w:r>
    </w:p>
    <w:p>
      <w:r>
        <w:t>一人载粟，畜</w:t>
      </w:r>
      <w:r>
        <w:rPr>
          <w:vertAlign w:val="superscript"/>
          <w:sz w:val="18"/>
          <w:szCs w:val="18"/>
        </w:rPr>
        <w:t xml:space="preserve">［3］</w:t>
      </w:r>
      <w:r>
        <w:t>。〼BⅡ</w:t>
      </w:r>
    </w:p>
    <w:p>
      <w:r>
        <w:t>·小舂五人，〼BⅢ</w:t>
      </w:r>
    </w:p>
    <w:p>
      <w:r>
        <w:t>其三人付田。〼BⅣ8-239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“钱”下一字，原释文作“烦”。</w:t>
      </w:r>
    </w:p>
    <w:p>
      <w:r>
        <w:t>[2] 渭，人名。8-212+8-426+8-1632有“舂、小城旦渭等𠦜七人”。</w:t>
      </w:r>
    </w:p>
    <w:p>
      <w:r>
        <w:t>[3] 畜，原释文作“</w:t>
      </w:r>
      <w:r>
        <w:drawing>
          <wp:inline xmlns:a="http://schemas.openxmlformats.org/drawingml/2006/main" xmlns:pic="http://schemas.openxmlformats.org/drawingml/2006/picture">
            <wp:extent cx="151714" cy="16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714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”，疑是人名。8-1524背有“隶妾畜”。</w:t>
      </w:r>
    </w:p>
    <w:p>
      <w:pPr>
        <w:pStyle w:val="Heading1"/>
      </w:pPr>
      <w:r>
        <w:t>书法</w:t>
      </w:r>
    </w:p>
    <w:p>
      <w:r>
        <w:t>牍面宽，正面分两栏，栏号以 AⅠ—BⅣ 标序；字小而匀，行距紧。（据图1）</w:t>
      </w:r>
    </w:p>
    <w:p>
      <w:pPr>
        <w:pStyle w:val="Heading1"/>
      </w:pPr>
      <w:r>
        <w:t>简牍形制</w:t>
      </w:r>
    </w:p>
    <w:p>
      <w:r>
        <w:t>残牍，单面书写，字分栏。（据释文）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「一人徒养」「一人载粟」「小舂五人，其三人付田」——谁干什么，一条一条记下来。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