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J9⑨9-1076：里耶秦简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9-1076。</w:t>
      </w:r>
    </w:p>
    <w:p>
      <w:r>
        <w:t>释文：「羽□空盜之」。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246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7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246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9-1076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8710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羽</w:t>
      </w:r>
    </w:p>
    <w:p>
      <w:r>
        <w:drawing>
          <wp:inline xmlns:a="http://schemas.openxmlformats.org/drawingml/2006/main" xmlns:pic="http://schemas.openxmlformats.org/drawingml/2006/picture">
            <wp:extent cx="5418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641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4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42478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盜</w:t>
      </w:r>
    </w:p>
    <w:p>
      <w:r>
        <w:drawing>
          <wp:inline xmlns:a="http://schemas.openxmlformats.org/drawingml/2006/main" xmlns:pic="http://schemas.openxmlformats.org/drawingml/2006/picture">
            <wp:extent cx="46010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9-1076 逐字本义（共 5 字）。</w:t>
      </w:r>
    </w:p>
    <w:p>
      <w:pPr>
        <w:pStyle w:val="Heading1"/>
      </w:pPr>
      <w:r>
        <w:t>释文</w:t>
      </w:r>
    </w:p>
    <w:p>
      <w:r>
        <w:t>羽□空盜之　9-1076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9-1076，存字 5 个，释文「羽□空盜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