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9-1146。</w:t>
      </w:r>
    </w:p>
    <w:p>
      <w:r>
        <w:t>释文：「鐵銅一鈞五斤元年六月庚午朔己卯」。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53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53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21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鐵</w:t>
      </w:r>
    </w:p>
    <w:p>
      <w:r>
        <w:drawing>
          <wp:inline xmlns:a="http://schemas.openxmlformats.org/drawingml/2006/main" xmlns:pic="http://schemas.openxmlformats.org/drawingml/2006/picture">
            <wp:extent cx="44588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銅</w:t>
      </w:r>
    </w:p>
    <w:p>
      <w:r>
        <w:drawing>
          <wp:inline xmlns:a="http://schemas.openxmlformats.org/drawingml/2006/main" xmlns:pic="http://schemas.openxmlformats.org/drawingml/2006/picture">
            <wp:extent cx="142356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3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鈞</w:t>
      </w:r>
    </w:p>
    <w:p>
      <w:r>
        <w:drawing>
          <wp:inline xmlns:a="http://schemas.openxmlformats.org/drawingml/2006/main" xmlns:pic="http://schemas.openxmlformats.org/drawingml/2006/picture">
            <wp:extent cx="65106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斤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斤</w:t>
      </w:r>
    </w:p>
    <w:p>
      <w:r>
        <w:drawing>
          <wp:inline xmlns:a="http://schemas.openxmlformats.org/drawingml/2006/main" xmlns:pic="http://schemas.openxmlformats.org/drawingml/2006/picture">
            <wp:extent cx="44432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46678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113333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六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2145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庚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庚</w:t>
      </w:r>
    </w:p>
    <w:p>
      <w:r>
        <w:drawing>
          <wp:inline xmlns:a="http://schemas.openxmlformats.org/drawingml/2006/main" xmlns:pic="http://schemas.openxmlformats.org/drawingml/2006/picture">
            <wp:extent cx="49057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午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朔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52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己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6_卯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9-1146 逐字本义（共 15 字）。</w:t>
      </w:r>
    </w:p>
    <w:p>
      <w:pPr>
        <w:pStyle w:val="Heading1"/>
      </w:pPr>
      <w:r>
        <w:t>释文</w:t>
      </w:r>
    </w:p>
    <w:p>
      <w:r>
        <w:t>鐵銅一鈞五斤元年六月庚午朔己卯　9-1146</w:t>
      </w:r>
    </w:p>
    <w:p>
      <w:pPr>
        <w:pStyle w:val="Heading1"/>
      </w:pPr>
      <w:r>
        <w:t>文字</w:t>
      </w:r>
    </w:p>
    <w:p>
      <w:r>
        <w:t>此为里耶古城一号井第九层出土简 9-1146，存字 15 个，释文「鐵銅一鈞五斤元年六月庚午朔己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