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J9⑨9-1168：里耶秦简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9-1168。</w:t>
      </w:r>
    </w:p>
    <w:p>
      <w:r>
        <w:t>释文：「毋死枚木毋卅」。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16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6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1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9-1168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4365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6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毋</w:t>
      </w:r>
    </w:p>
    <w:p>
      <w:r>
        <w:drawing>
          <wp:inline xmlns:a="http://schemas.openxmlformats.org/drawingml/2006/main" xmlns:pic="http://schemas.openxmlformats.org/drawingml/2006/picture">
            <wp:extent cx="62854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5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死</w:t>
      </w:r>
    </w:p>
    <w:p>
      <w:r>
        <w:drawing>
          <wp:inline xmlns:a="http://schemas.openxmlformats.org/drawingml/2006/main" xmlns:pic="http://schemas.openxmlformats.org/drawingml/2006/picture">
            <wp:extent cx="56995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9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枚</w:t>
      </w:r>
    </w:p>
    <w:p>
      <w:r>
        <w:drawing>
          <wp:inline xmlns:a="http://schemas.openxmlformats.org/drawingml/2006/main" xmlns:pic="http://schemas.openxmlformats.org/drawingml/2006/picture">
            <wp:extent cx="68979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97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木</w:t>
      </w:r>
    </w:p>
    <w:p>
      <w:r>
        <w:drawing>
          <wp:inline xmlns:a="http://schemas.openxmlformats.org/drawingml/2006/main" xmlns:pic="http://schemas.openxmlformats.org/drawingml/2006/picture">
            <wp:extent cx="64365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6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毋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9-1168 逐字本义（共 6 字）。</w:t>
      </w:r>
    </w:p>
    <w:p>
      <w:pPr>
        <w:pStyle w:val="Heading1"/>
      </w:pPr>
      <w:r>
        <w:t>释文</w:t>
      </w:r>
    </w:p>
    <w:p>
      <w:r>
        <w:t>毋死枚木毋卅　9-1168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9-1168，存字 6 个，释文「毋死枚木毋卅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