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J9⑨9-1021：里耶秦简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9-1021。</w:t>
      </w:r>
    </w:p>
    <w:p>
      <w:r>
        <w:t>释文：「新都蜀」。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7731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2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773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9-1021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5259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25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新</w:t>
      </w:r>
    </w:p>
    <w:p>
      <w:r>
        <w:drawing>
          <wp:inline xmlns:a="http://schemas.openxmlformats.org/drawingml/2006/main" xmlns:pic="http://schemas.openxmlformats.org/drawingml/2006/picture">
            <wp:extent cx="6180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都</w:t>
      </w:r>
    </w:p>
    <w:p>
      <w:r>
        <w:drawing>
          <wp:inline xmlns:a="http://schemas.openxmlformats.org/drawingml/2006/main" xmlns:pic="http://schemas.openxmlformats.org/drawingml/2006/picture">
            <wp:extent cx="58197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9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蜀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9-1021 逐字本义（共 3 字）。</w:t>
      </w:r>
    </w:p>
    <w:p>
      <w:pPr>
        <w:pStyle w:val="Heading1"/>
      </w:pPr>
      <w:r>
        <w:t>释文</w:t>
      </w:r>
    </w:p>
    <w:p>
      <w:r>
        <w:t>新都蜀　9-1021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9-1021，存字 3 个，释文「新都蜀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