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J9⑨9-1135：里耶秦简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9-1135。</w:t>
      </w:r>
    </w:p>
    <w:p>
      <w:r>
        <w:t>释文：「卅一年胡胥」。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07289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3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0728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9-1135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81600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1196182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961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一</w:t>
      </w:r>
    </w:p>
    <w:p>
      <w:r>
        <w:drawing>
          <wp:inline xmlns:a="http://schemas.openxmlformats.org/drawingml/2006/main" xmlns:pic="http://schemas.openxmlformats.org/drawingml/2006/picture">
            <wp:extent cx="325849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8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35745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4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胡</w:t>
      </w:r>
    </w:p>
    <w:p>
      <w:r>
        <w:drawing>
          <wp:inline xmlns:a="http://schemas.openxmlformats.org/drawingml/2006/main" xmlns:pic="http://schemas.openxmlformats.org/drawingml/2006/picture">
            <wp:extent cx="386262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2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胥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9-1135 逐字本义（共 5 字）。</w:t>
      </w:r>
    </w:p>
    <w:p>
      <w:pPr>
        <w:pStyle w:val="Heading1"/>
      </w:pPr>
      <w:r>
        <w:t>释文</w:t>
      </w:r>
    </w:p>
    <w:p>
      <w:r>
        <w:t>卅一年胡胥　9-1135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9-1135，存字 5 个，释文「卅一年胡胥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