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J9⑨9-1160：里耶秦简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9-1160。</w:t>
      </w:r>
    </w:p>
    <w:p>
      <w:r>
        <w:t>释文：「主庭」。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882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6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82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9-1160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389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主</w:t>
      </w:r>
    </w:p>
    <w:p>
      <w:r>
        <w:drawing>
          <wp:inline xmlns:a="http://schemas.openxmlformats.org/drawingml/2006/main" xmlns:pic="http://schemas.openxmlformats.org/drawingml/2006/picture">
            <wp:extent cx="56013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9-1160 逐字本义（共 2 字）。</w:t>
      </w:r>
    </w:p>
    <w:p>
      <w:pPr>
        <w:pStyle w:val="Heading1"/>
      </w:pPr>
      <w:r>
        <w:t>释文</w:t>
      </w:r>
    </w:p>
    <w:p>
      <w:r>
        <w:t>主庭　9-1160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9-1160，存字 2 个，释文「主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