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9-1453。</w:t>
      </w:r>
    </w:p>
    <w:p>
      <w:r>
        <w:t>释文：「卅五年五月己丑朔今年虎豹∠即□□」。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816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1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861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4234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3348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423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7645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4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276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己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47184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丑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丑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6028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33486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7175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虎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虎</w:t>
      </w:r>
    </w:p>
    <w:p>
      <w:r>
        <w:drawing>
          <wp:inline xmlns:a="http://schemas.openxmlformats.org/drawingml/2006/main" xmlns:pic="http://schemas.openxmlformats.org/drawingml/2006/picture">
            <wp:extent cx="50892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豹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9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豹</w:t>
      </w:r>
    </w:p>
    <w:p>
      <w:r>
        <w:drawing>
          <wp:inline xmlns:a="http://schemas.openxmlformats.org/drawingml/2006/main" xmlns:pic="http://schemas.openxmlformats.org/drawingml/2006/picture">
            <wp:extent cx="69565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∠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35487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即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即</w:t>
      </w:r>
    </w:p>
    <w:p>
      <w:r>
        <w:drawing>
          <wp:inline xmlns:a="http://schemas.openxmlformats.org/drawingml/2006/main" xmlns:pic="http://schemas.openxmlformats.org/drawingml/2006/picture">
            <wp:extent cx="38274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□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8274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3_□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9-1453 逐字本义（共 16 字）。</w:t>
      </w:r>
    </w:p>
    <w:p>
      <w:pPr>
        <w:pStyle w:val="Heading1"/>
      </w:pPr>
      <w:r>
        <w:t>释文</w:t>
      </w:r>
    </w:p>
    <w:p>
      <w:r>
        <w:t>卅五年五月己丑朔今年虎豹∠即□□　9-1453</w:t>
      </w:r>
    </w:p>
    <w:p>
      <w:pPr>
        <w:pStyle w:val="Heading1"/>
      </w:pPr>
      <w:r>
        <w:t>文字</w:t>
      </w:r>
    </w:p>
    <w:p>
      <w:r>
        <w:t>此为里耶古城一号井第九层出土简 9-1453，存字 16 个，释文「卅五年五月己丑朔今年虎豹∠即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