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九九表·背面（展柜照）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798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ujiu_bac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79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图注：里耶古城（秦简）博物馆展陈；Trip.com用户实拍</w:t>
      </w:r>
    </w:p>
    <w:p>
      <w:r>
        <w:t>章法：九九表类数术简横排竖列，数字与口诀分层排列；版面整齐如表格，是早期的教学蒙书版式。</w:t>
      </w:r>
    </w:p>
    <w:p>
      <w:r>
        <w:t>笔法：笔画简练，起收利落；数字符号化程度高，折笔方硬；与正式公文相比更见率意。</w:t>
      </w:r>
    </w:p>
    <w:p>
      <w:r>
        <w:t>结体：字形偏小而紧凑；数字写法高度简省，是秦代实用书写的简化形态。</w:t>
      </w:r>
    </w:p>
    <w:p>
      <w:r>
        <w:t>篆隶关系：篆意仅存于个别字，隶化、简化并重；草化趋势在数字符号中最为明显。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995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4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002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4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0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