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J1⑥23：残牍（元年八月庚午朔，出牛）</w:t>
      </w:r>
    </w:p>
    <w:p>
      <w:pPr>
        <w:pStyle w:val="Heading1"/>
      </w:pPr>
      <w:r>
        <w:t>来源出处</w:t>
      </w:r>
    </w:p>
    <w:p>
      <w:r>
        <w:t>里耶古城一号井第六层出土，原整理号 6-23。</w:t>
      </w:r>
    </w:p>
    <w:p>
      <w:r>
        <w:t>释文、注释：《里耶秦简牍校释》第一卷，第 25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85297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2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529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6-23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 w:space="preserve">元年八月庚午朔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〼Ⅰ</w:t>
      </w:r>
    </w:p>
    <w:p>
      <w:r>
        <w:t w:space="preserve">出牛□□□□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〼Ⅱ6-23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“元”字原未释。字形与5-1“元”类似，8-653有“元年八月庚午朔朔日”。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牛，原释文作“七十”合文。“牛”后二字，疑是</w:t>
      </w:r>
      <w:r>
        <w:drawing>
          <wp:inline xmlns:a="http://schemas.openxmlformats.org/drawingml/2006/main" xmlns:pic="http://schemas.openxmlformats.org/drawingml/2006/picture">
            <wp:extent cx="173793" cy="1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793" cy="180000"/>
                    </a:xfrm>
                    <a:prstGeom prst="rect"/>
                  </pic:spPr>
                </pic:pic>
              </a:graphicData>
            </a:graphic>
          </wp:inline>
        </w:drawing>
      </w:r>
      <w:r>
        <w:t>革。</w:t>
      </w:r>
    </w:p>
    <w:p>
      <w:r>
        <w:t>原注释：</w:t>
      </w:r>
      <w:r>
        <w:t>左侧刻齿可见四个表示个位的刻符。</w:t>
      </w:r>
    </w:p>
    <w:p>
      <w:pPr>
        <w:pStyle w:val="Heading1"/>
      </w:pPr>
      <w:r>
        <w:t>书法</w:t>
      </w:r>
    </w:p>
    <w:p>
      <w:r>
        <w:t>牍面较宽，正面两栏：一栏「元年八月庚午朔」，一栏「出牛□□□□」，栏末以Ⅰ、Ⅱ标序；字小而匀。（据图1）</w:t>
      </w:r>
    </w:p>
    <w:p>
      <w:pPr>
        <w:pStyle w:val="Heading1"/>
      </w:pPr>
      <w:r>
        <w:t>简牍形制</w:t>
      </w:r>
    </w:p>
    <w:p>
      <w:r>
        <w:t w:space="preserve">残牍，单面书写，字分两栏；左侧刻齿可见四个表示个位的刻符。（《校释》注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简侧的四个刻符，是记数的另一套办法。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