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J1⑧5：残牍（牒令）</w:t>
      </w:r>
    </w:p>
    <w:p>
      <w:pPr>
        <w:pStyle w:val="Heading1"/>
      </w:pPr>
      <w:r>
        <w:t>来源出处</w:t>
      </w:r>
    </w:p>
    <w:p>
      <w:r>
        <w:t>里耶古城一号井第八层出土，原整理号 8-5。</w:t>
      </w:r>
    </w:p>
    <w:p>
      <w:r>
        <w:t>释文、注释：《里耶秦简牍校释》第一卷，第 29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7478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478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者    牒令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〼8-5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牒，简札。《左传》昭公二十五年：“右师不敢对，受牒而退。”孔颖达疏：“牒，札也。于时号令输王粟具戍人。宋之所出人粟之数书之于牒。”《汉书·路温舒传》：“取泽中蒲，截以为牒，编用写书。”颜师古注：“小简为牒，编联次之。”秦汉时书写一份文书所用简牍的数量，每称“××牒”，如里耶8-42+8-55“事志一牒”，8-135“今写校券一牒上谒言之”，8-183+8-290+8-530“上丗三年黔首息秏八牒”。</w:t>
      </w:r>
    </w:p>
    <w:p>
      <w:pPr>
        <w:pStyle w:val="Heading1"/>
      </w:pPr>
      <w:r>
        <w:t>书法</w:t>
      </w:r>
    </w:p>
    <w:p>
      <w:r>
        <w:t>窄牍一行，存「者」「牒令」数处，字距松，笔画圆。（据图1）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「牒」是简札——秦人把文书本身也叫「牒」。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