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9-1871：义陵用度文书残简</w:t>
      </w:r>
    </w:p>
    <w:p>
      <w:pPr>
        <w:pStyle w:val="Heading1"/>
      </w:pPr>
      <w:r>
        <w:t>来源出处</w:t>
      </w:r>
    </w:p>
    <w:p>
      <w:pPr/>
      <w:r>
        <w:t>张显成、唐强：《通过里耶秦简“义陵用度简”的复原看秦代官文书的生成、传递和存档》，西南大学汉语言文献研究所刊布。</w:t>
      </w:r>
    </w:p>
    <w:p>
      <w:pPr>
        <w:pStyle w:val="Heading1"/>
      </w:pPr>
      <w:r>
        <w:t>图片</w:t>
      </w:r>
    </w:p>
    <w:p>
      <w:pPr>
        <w:keepNext/>
        <w:spacing w:before="120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6830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ye_单简展框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830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360" w:line="240" w:lineRule="auto"/>
        <w:jc w:val="center"/>
      </w:pPr>
      <w:r>
        <w:t>图1 里耶秦简文书木牍陈列实拍（博物馆公开展陈照片；非本简专属图版）。正式图版底本：《里耶秦简（壹）》，文物出版社2012。</w:t>
      </w:r>
    </w:p>
    <w:p>
      <w:pPr>
        <w:pStyle w:val="Heading1"/>
      </w:pPr>
      <w:r>
        <w:t>释文</w:t>
      </w:r>
    </w:p>
    <w:p>
      <w:pPr/>
      <w:r>
        <w:t>9-1871属“义陵用度”文书档案，张显成、唐强据以讨论残片如何反映秦代官文书的生成、传递与存档。该研究未刊本简逐字释文，本卡仅录其文书性质，不作文字推补。</w:t>
      </w:r>
    </w:p>
    <w:p>
      <w:pPr>
        <w:pStyle w:val="Heading1"/>
      </w:pPr>
      <w:r>
        <w:t>文字</w:t>
      </w:r>
    </w:p>
    <w:p>
      <w:pPr/>
      <w:r>
        <w:t>义陵用度档案及秦代官文书存档。</w:t>
      </w:r>
    </w:p>
    <w:p>
      <w:pPr>
        <w:pStyle w:val="Heading1"/>
      </w:pPr>
      <w:r>
        <w:t>书法</w:t>
      </w:r>
    </w:p>
    <w:p>
      <w:pPr/>
      <w:r>
        <w:t>本简在研究中作为档案材料讨论，公开页面未提供清晰单简图像，书法特征以正式图版可见的行向、字距与墨迹保存状态为限。</w:t>
      </w:r>
    </w:p>
    <w:p>
      <w:pPr>
        <w:pStyle w:val="Heading1"/>
      </w:pPr>
      <w:r>
        <w:t>简牍形制</w:t>
      </w:r>
    </w:p>
    <w:p>
      <w:pPr/>
      <w:r>
        <w:t>第九层出土文书简。文中未列本件长宽厚数值；尺寸、端部与正背面据《里耶秦简（贰）》及馆藏图版书。</w:t>
      </w:r>
    </w:p>
    <w:p>
      <w:pPr>
        <w:pStyle w:val="Heading1"/>
      </w:pPr>
      <w:r>
        <w:t>书写方式</w:t>
      </w:r>
    </w:p>
    <w:p>
      <w:pPr/>
      <w:r>
        <w:t>档案经后续研究补缀新片、修订缀合关系，版本时间应随文注明。</w:t>
      </w:r>
    </w:p>
    <w:p>
      <w:pPr>
        <w:pStyle w:val="Heading1"/>
      </w:pPr>
      <w:r>
        <w:t>美育价值</w:t>
      </w:r>
    </w:p>
    <w:p>
      <w:pPr/>
      <w:r>
        <w:t>展示研究如何逐步补全一份档案。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