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J1⑤10：具箸至日（残简）</w:t>
      </w:r>
    </w:p>
    <w:p>
      <w:pPr>
        <w:pStyle w:val="Heading1"/>
      </w:pPr>
      <w:r>
        <w:t>来源出处</w:t>
      </w:r>
    </w:p>
    <w:p>
      <w:r>
        <w:t>里耶古城一号井第五层出土，原整理号 5-10。</w:t>
      </w:r>
    </w:p>
    <w:p>
      <w:r>
        <w:t>释文、注释：《里耶秦简牍校释》第一卷，第 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809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8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77520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63000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[工戈]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1649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6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具　</w:t>
      </w:r>
      <w:r>
        <w:t>共置也。从廾，从貝省。古以貝爲貨。（《说文解字》卷三·𠬞部）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66285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箸　</w:t>
      </w:r>
      <w:r>
        <w:t>飯攲也。从竹者聲。（《说文解字》卷五·竹部）</w:t>
      </w:r>
    </w:p>
    <w:p>
      <w:r>
        <w:drawing>
          <wp:inline xmlns:a="http://schemas.openxmlformats.org/drawingml/2006/main" xmlns:pic="http://schemas.openxmlformats.org/drawingml/2006/picture">
            <wp:extent cx="899265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92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至　</w:t>
      </w:r>
      <w:r>
        <w:t>鳥飛从高下至地也。从一，一猶地也。象形。不，上去；而至，下來也。凡至之屬皆从至。（《说文解字》卷十二·至部）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pPr>
        <w:pStyle w:val="Caption"/>
      </w:pPr>
      <w:r>
        <w:t>图2  5-10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〼以为</w:t>
      </w:r>
      <w:r>
        <w:drawing>
          <wp:inline xmlns:a="http://schemas.openxmlformats.org/drawingml/2006/main" xmlns:pic="http://schemas.openxmlformats.org/drawingml/2006/picture">
            <wp:extent cx="162000" cy="16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62000" cy="16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具箸至日□</w:t>
      </w:r>
      <w:r>
        <w:rPr>
          <w:vertAlign w:val="superscript"/>
          <w:sz w:val="18"/>
          <w:szCs w:val="18"/>
        </w:rPr>
        <w:t xml:space="preserve">［1］</w:t>
      </w:r>
      <w:r>
        <w:t xml:space="preserve">〼5-10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 xml:space="preserve">[1] </w:t>
      </w:r>
      <w:r>
        <w:drawing>
          <wp:inline xmlns:a="http://schemas.openxmlformats.org/drawingml/2006/main" xmlns:pic="http://schemas.openxmlformats.org/drawingml/2006/picture">
            <wp:extent cx="159157" cy="16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157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，疑读作“工”或“功”。箸，楚简中多用作“书”。如郭店竹书《六德》24号简“观诸诗箸”。</w:t>
      </w:r>
    </w:p>
    <w:p>
      <w:pPr>
        <w:pStyle w:val="Heading1"/>
      </w:pPr>
      <w:r>
        <w:t>书法</w:t>
      </w:r>
    </w:p>
    <w:p>
      <w:r>
        <w:t>残简一行，可辨五六个字；笔画清楚，字距均匀。（据图1）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行笔平稳，墨色均匀。（据图1）</w:t>
      </w:r>
    </w:p>
    <w:p>
      <w:pPr>
        <w:pStyle w:val="Heading1"/>
      </w:pPr>
      <w:r>
        <w:t>美育价值</w:t>
      </w:r>
    </w:p>
    <w:p>
      <w:r>
        <w:t>「箸」在楚简里常当「书」用，一个字的用法能把一批简串起来。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