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J1⑥12：残牍（粟米五石三斗）</w:t>
      </w:r>
    </w:p>
    <w:p>
      <w:pPr>
        <w:pStyle w:val="Heading1"/>
      </w:pPr>
      <w:r>
        <w:t>来源出处</w:t>
      </w:r>
    </w:p>
    <w:p>
      <w:r>
        <w:t>里耶古城一号井第六层出土，原整理号 6-12。</w:t>
      </w:r>
    </w:p>
    <w:p>
      <w:r>
        <w:t>释文、注释：《里耶秦简牍校释》第一卷，第 22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9811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811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222888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8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粟=（粟米）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87341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513642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6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石　</w:t>
      </w:r>
      <w:r>
        <w:t>山石也。在厂之下；囗，象形。凡石之屬皆从石。（《说文解字》卷九·石部）</w:t>
      </w:r>
    </w:p>
    <w:p>
      <w:r>
        <w:drawing>
          <wp:inline xmlns:a="http://schemas.openxmlformats.org/drawingml/2006/main" xmlns:pic="http://schemas.openxmlformats.org/drawingml/2006/picture">
            <wp:extent cx="394027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0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475105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斗　</w:t>
      </w:r>
      <w:r>
        <w:t>兩士相對，兵杖在後，象鬥之形。凡鬥之屬皆从鬥。（《说文解字》卷三·鬥部）</w:t>
      </w:r>
    </w:p>
    <w:p>
      <w:r>
        <w:drawing>
          <wp:inline xmlns:a="http://schemas.openxmlformats.org/drawingml/2006/main" xmlns:pic="http://schemas.openxmlformats.org/drawingml/2006/picture">
            <wp:extent cx="254215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2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泰　</w:t>
      </w:r>
      <w:r>
        <w:t>滑也。从廾从水，大聲。（《说文解字》卷十一·水部）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33818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半　</w:t>
      </w:r>
      <w:r>
        <w:t>物中分也。从八从牛。牛爲物大，可以分也。凡半之屬皆从半。（《说文解字》卷二·半部）</w:t>
      </w:r>
    </w:p>
    <w:p>
      <w:r>
        <w:drawing>
          <wp:inline xmlns:a="http://schemas.openxmlformats.org/drawingml/2006/main" xmlns:pic="http://schemas.openxmlformats.org/drawingml/2006/picture">
            <wp:extent cx="669735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7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413298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2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306000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34608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6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433107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1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37061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0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己　</w:t>
      </w:r>
      <w:r>
        <w:t>中宮也。象萬物辟藏詘形也。己承戊，象人腹。凡己之屬皆从己。（《说文解字》卷十四·己部）</w:t>
      </w:r>
    </w:p>
    <w:p>
      <w:pPr>
        <w:pStyle w:val="Caption"/>
      </w:pPr>
      <w:r>
        <w:t>图2  6-12 逐字字形与本义（共 13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粟米五石三斗泰半</w:t>
      </w:r>
      <w:r>
        <w:rPr>
          <w:vertAlign w:val="superscript"/>
          <w:sz w:val="18"/>
          <w:szCs w:val="18"/>
        </w:rPr>
        <w:t xml:space="preserve">［1］</w:t>
      </w:r>
      <w:r>
        <w:t>。丗五年五月己</w:t>
      </w:r>
      <w:r>
        <w:rPr>
          <w:vertAlign w:val="superscript"/>
          <w:sz w:val="18"/>
          <w:szCs w:val="18"/>
        </w:rPr>
        <w:t xml:space="preserve">［2］</w:t>
      </w:r>
      <w:r>
        <w:t>〼6-12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粟米，通常泛指粮食。《孟子·尽心下》：“有布缕之征，粟米之征，力役之征。” 《二年律令·盗律》77号简云：“其钱金、布帛、粟米、马牛殹，与盗同法。”于此恐是具体指粟（小米）去皮后的谷实。</w:t>
      </w:r>
    </w:p>
    <w:p>
      <w:r>
        <w:t>泰半，即大半，三分之二。</w:t>
      </w:r>
    </w:p>
    <w:p>
      <w:r>
        <w:t>[2] 丗五年，秦始皇纪年，当公元前212年。</w:t>
      </w:r>
    </w:p>
    <w:p>
      <w:r>
        <w:t>原注释：右侧刻齿为“五石三斗”，以下残断。</w:t>
      </w:r>
    </w:p>
    <w:p>
      <w:pPr>
        <w:pStyle w:val="Heading1"/>
      </w:pPr>
      <w:r>
        <w:t>书法</w:t>
      </w:r>
    </w:p>
    <w:p>
      <w:r>
        <w:t>窄牍一行，字小而密。（据图1）</w:t>
      </w:r>
    </w:p>
    <w:p>
      <w:pPr>
        <w:pStyle w:val="Heading1"/>
      </w:pPr>
      <w:r>
        <w:t>简牍形制</w:t>
      </w:r>
    </w:p>
    <w:p>
      <w:r>
        <w:t w:space="preserve">残牍，单面书写；右侧刻齿原注释为「五石三斗」，以下残断。（《校释》注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简文写「粟米五石三斗」，简侧的刻齿也记这个数——两处对上，说明账没错。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