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J1⑥23：残牍（元年八月庚午朔，出牛）</w:t>
      </w:r>
    </w:p>
    <w:p>
      <w:pPr>
        <w:pStyle w:val="Heading1"/>
      </w:pPr>
      <w:r>
        <w:t>来源出处</w:t>
      </w:r>
    </w:p>
    <w:p>
      <w:r>
        <w:t>里耶古城一号井第六层出土，原整理号 6-23。</w:t>
      </w:r>
    </w:p>
    <w:p>
      <w:r>
        <w:t>释文、注释：《里耶秦简牍校释》第一卷，第 25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529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29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4272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元　</w:t>
      </w:r>
      <w:r>
        <w:t>始也。从一从兀。（《说文解字》卷一·一部）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3908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9252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451938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37726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9897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牛　</w:t>
      </w:r>
      <w:r>
        <w:t>大牲也。牛，件也；件，事理也。象角頭三、封㞑之形。凡牛之屬皆从牛。（《说文解字》卷二·牛部）</w:t>
      </w:r>
    </w:p>
    <w:p>
      <w:pPr>
        <w:pStyle w:val="Caption"/>
      </w:pPr>
      <w:r>
        <w:t>图2  6-23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元年八月庚午朔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出牛□□□□</w:t>
      </w:r>
      <w:r>
        <w:rPr>
          <w:vertAlign w:val="superscript"/>
          <w:sz w:val="18"/>
          <w:szCs w:val="18"/>
        </w:rPr>
        <w:t xml:space="preserve">［2］</w:t>
      </w:r>
      <w:r>
        <w:t>〼Ⅱ6-23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“元”字原未释。字形与5-1“元”类似，8-653有“元年八月庚午朔朔日”。</w:t>
      </w:r>
    </w:p>
    <w:p>
      <w:r>
        <w:t>[2]  牛，原释文作“七十”合文。“牛”后二字，疑是</w:t>
      </w:r>
      <w:r>
        <w:drawing>
          <wp:inline xmlns:a="http://schemas.openxmlformats.org/drawingml/2006/main" xmlns:pic="http://schemas.openxmlformats.org/drawingml/2006/picture">
            <wp:extent cx="156413" cy="16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413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革。</w:t>
      </w:r>
    </w:p>
    <w:p>
      <w:r>
        <w:t>原注释：左侧刻齿可见四个表示个位的刻符。</w:t>
      </w:r>
    </w:p>
    <w:p>
      <w:pPr>
        <w:pStyle w:val="Heading1"/>
      </w:pPr>
      <w:r>
        <w:t>书法</w:t>
      </w:r>
    </w:p>
    <w:p>
      <w:r>
        <w:t>牍面较宽，正面两栏：一栏「元年八月庚午朔」，一栏「出牛□□□□」，栏末以Ⅰ、Ⅱ标序；字小而匀。（据图1）</w:t>
      </w:r>
    </w:p>
    <w:p>
      <w:pPr>
        <w:pStyle w:val="Heading1"/>
      </w:pPr>
      <w:r>
        <w:t>简牍形制</w:t>
      </w:r>
    </w:p>
    <w:p>
      <w:r>
        <w:t w:space="preserve">残牍，单面书写，字分两栏；左侧刻齿可见四个表示个位的刻符。（《校释》注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简侧的四个刻符，是记数的另一套办法。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