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J1⑥3：残牍（受仓粮）</w:t>
      </w:r>
    </w:p>
    <w:p>
      <w:pPr>
        <w:pStyle w:val="Heading1"/>
      </w:pPr>
      <w:r>
        <w:t>来源出处</w:t>
      </w:r>
    </w:p>
    <w:p>
      <w:r>
        <w:t>里耶古城一号井第六层出土，原整理号 6-3。</w:t>
      </w:r>
    </w:p>
    <w:p>
      <w:r>
        <w:t>释文、注释：《里耶秦简牍校释》第一卷，第 18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5660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6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6-3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224112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11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784615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846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七　</w:t>
      </w:r>
      <w:r>
        <w:t>陽之正也。从一，微陰从中衺出也。凡七之屬皆从七。（《说文解字》卷十四·七部）</w:t>
      </w:r>
    </w:p>
    <w:p>
      <w:r>
        <w:drawing>
          <wp:inline xmlns:a="http://schemas.openxmlformats.org/drawingml/2006/main" xmlns:pic="http://schemas.openxmlformats.org/drawingml/2006/picture">
            <wp:extent cx="518644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6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石　</w:t>
      </w:r>
      <w:r>
        <w:t>山石也。在厂之下；囗，象形。凡石之屬皆从石。（《说文解字》卷九·石部）</w:t>
      </w:r>
    </w:p>
    <w:p>
      <w:r>
        <w:drawing>
          <wp:inline xmlns:a="http://schemas.openxmlformats.org/drawingml/2006/main" xmlns:pic="http://schemas.openxmlformats.org/drawingml/2006/picture">
            <wp:extent cx="417272" cy="61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2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元　</w:t>
      </w:r>
      <w:r>
        <w:t>始也。从一从兀。（《说文解字》卷一·一部）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388875" cy="61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8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403363" cy="61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3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端　</w:t>
      </w:r>
      <w:r>
        <w:t>直也。从立耑聲。（《说文解字》卷十·立部）</w:t>
      </w:r>
    </w:p>
    <w:p>
      <w:r>
        <w:drawing>
          <wp:inline xmlns:a="http://schemas.openxmlformats.org/drawingml/2006/main" xmlns:pic="http://schemas.openxmlformats.org/drawingml/2006/picture">
            <wp:extent cx="495428" cy="61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401625" cy="61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6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癸　</w:t>
      </w:r>
      <w:r>
        <w:t>冬時，水土平，可揆度也。象水從四方流入地中之形。癸承壬，象人足。凡癸之屬皆从癸。（《说文解字》卷十四·癸部）</w:t>
      </w:r>
    </w:p>
    <w:p>
      <w:r>
        <w:drawing>
          <wp:inline xmlns:a="http://schemas.openxmlformats.org/drawingml/2006/main" xmlns:pic="http://schemas.openxmlformats.org/drawingml/2006/picture">
            <wp:extent cx="435945" cy="61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9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卯　</w:t>
      </w:r>
      <w:r>
        <w:t>冒也。二月，萬物冒地而出。象開門之形。故二月爲天門。凡卯之屬皆从卯。（《说文解字》卷十四·戼部）</w:t>
      </w:r>
    </w:p>
    <w:p>
      <w:r>
        <w:drawing>
          <wp:inline xmlns:a="http://schemas.openxmlformats.org/drawingml/2006/main" xmlns:pic="http://schemas.openxmlformats.org/drawingml/2006/picture">
            <wp:extent cx="416967" cy="61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9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朔　</w:t>
      </w:r>
      <w:r>
        <w:t>月一日始蘇也。从月屰聲。（《说文解字》卷七·月部）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508563" cy="61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5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43172" cy="612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1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56960" cy="612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9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司　</w:t>
      </w:r>
      <w:r>
        <w:t>臣司事於外者。从反后。凡司之屬皆从司。（《说文解字》卷九·司部）</w:t>
      </w:r>
    </w:p>
    <w:p>
      <w:r>
        <w:drawing>
          <wp:inline xmlns:a="http://schemas.openxmlformats.org/drawingml/2006/main" xmlns:pic="http://schemas.openxmlformats.org/drawingml/2006/picture">
            <wp:extent cx="435036" cy="612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50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空　</w:t>
      </w:r>
      <w:r>
        <w:t>竅也。从穴工聲。（《说文解字》卷七·穴部）</w:t>
      </w:r>
    </w:p>
    <w:p>
      <w:r>
        <w:drawing>
          <wp:inline xmlns:a="http://schemas.openxmlformats.org/drawingml/2006/main" xmlns:pic="http://schemas.openxmlformats.org/drawingml/2006/picture">
            <wp:extent cx="445777" cy="612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57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24307" cy="612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43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受　</w:t>
      </w:r>
      <w:r>
        <w:t>相付也。从𠬪，舟省聲。（《说文解字》卷四·𠬪部）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倉　</w:t>
      </w:r>
      <w:r>
        <w:t>榖藏也。倉黃取而藏之，故謂之倉。从食省，口象倉形。凡倉之屬皆从倉。（《说文解字》卷五·倉部）</w:t>
      </w:r>
    </w:p>
    <w:p>
      <w:r>
        <w:drawing>
          <wp:inline xmlns:a="http://schemas.openxmlformats.org/drawingml/2006/main" xmlns:pic="http://schemas.openxmlformats.org/drawingml/2006/picture">
            <wp:extent cx="564923" cy="612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49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pPr>
        <w:pStyle w:val="Caption"/>
      </w:pPr>
      <w:r>
        <w:t>图2  6-3 逐字字形与本义（共 19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□=七石。    元年端月癸卯朔□□</w:t>
      </w:r>
      <w:r>
        <w:rPr>
          <w:vertAlign w:val="superscript"/>
          <w:sz w:val="18"/>
          <w:szCs w:val="18"/>
        </w:rPr>
        <w:t xml:space="preserve">［1］</w:t>
      </w:r>
      <w:r>
        <w:t>，司空□□受仓□</w:t>
      </w:r>
      <w:r>
        <w:rPr>
          <w:vertAlign w:val="superscript"/>
          <w:sz w:val="18"/>
          <w:szCs w:val="18"/>
        </w:rPr>
        <w:t xml:space="preserve">［2］</w:t>
      </w:r>
      <w:r>
        <w:t>〼6-3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原注释：左侧齿左为“七石”。</w:t>
      </w:r>
    </w:p>
    <w:p>
      <w:r>
        <w:t>端月，正月。《史记·秦楚之际月表》：“（二世二年）端月。”司马贞索隐：“二世二年正月也。秦讳‘正’，故云端月也。”</w:t>
      </w:r>
    </w:p>
    <w:p>
      <w:r>
        <w:t>[2] 司空，《湘西里耶秦代简牍选释》：官名，掌管工程，因当时工程多用刑徒，后逐渐成为主管刑徒的官名。《汉书·百官表》注引如淳云：“律，司空主水及罪人”。《汉书·陈咸传》注：“司空主作役官。贾谊：输之司空，编之徒官。”《二年律令》204简：“……隶臣妾、收人、司空三人以为庶人。”则指的是在司空服役的刑徒。李学勤先生认为：“司空是管理刑徒一类事务的官吏，也负责居赀赎债”。</w:t>
      </w:r>
    </w:p>
    <w:p>
      <w:pPr>
        <w:pStyle w:val="Heading1"/>
      </w:pPr>
      <w:r>
        <w:t>书法</w:t>
      </w:r>
    </w:p>
    <w:p>
      <w:r>
        <w:t>残牍，正面存数处笔画，字距松。（据图1）</w:t>
      </w:r>
    </w:p>
    <w:p>
      <w:pPr>
        <w:pStyle w:val="Heading1"/>
      </w:pPr>
      <w:r>
        <w:t>简牍形制</w:t>
      </w:r>
    </w:p>
    <w:p>
      <w:r>
        <w:t w:space="preserve">残牍，单面书写；左侧有刻齿，原注释「左为七石」。（《校释》注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简侧的刻齿记「七石」，简上的字记受仓——一件粮食出入的事，两处都留着。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