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J1⑧18：残简（隶臣赤）</w:t>
      </w:r>
    </w:p>
    <w:p>
      <w:pPr>
        <w:pStyle w:val="Heading1"/>
      </w:pPr>
      <w:r>
        <w:t>来源出处</w:t>
      </w:r>
    </w:p>
    <w:p>
      <w:r>
        <w:t>里耶古城一号井第八层出土，原整理号 8-18。</w:t>
      </w:r>
    </w:p>
    <w:p>
      <w:r>
        <w:t>释文、注释：《里耶秦简牍校释》第一卷，第 32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680441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8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0441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8-18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566328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32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隷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728571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285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臣　</w:t>
      </w:r>
      <w:r>
        <w:t>牽也。事君也。象屈服之形。凡臣之屬皆从臣。（《说文解字》卷三·臣部）</w:t>
      </w:r>
    </w:p>
    <w:p>
      <w:r>
        <w:drawing>
          <wp:inline xmlns:a="http://schemas.openxmlformats.org/drawingml/2006/main" xmlns:pic="http://schemas.openxmlformats.org/drawingml/2006/picture">
            <wp:extent cx="600872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087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赤　</w:t>
      </w:r>
      <w:r>
        <w:t>南方色也。从大从火。凡赤之屬皆从赤。（《说文解字》卷十·赤部）</w:t>
      </w:r>
    </w:p>
    <w:p>
      <w:pPr>
        <w:pStyle w:val="Caption"/>
      </w:pPr>
      <w:r>
        <w:t>图2  8-18 逐字字形与本义（共 3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〼隶臣赤</w:t>
      </w:r>
      <w:r>
        <w:rPr>
          <w:vertAlign w:val="superscript"/>
          <w:sz w:val="18"/>
          <w:szCs w:val="18"/>
        </w:rPr>
        <w:t xml:space="preserve">［1］</w:t>
      </w:r>
      <w:r>
        <w:t>8-18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隶臣，《秦律十八种·厩苑律》“其小隶臣疾死者”，整理小组注释云：“隶臣，刑徒名，见《汉书·刑法志》，注：‘男子为隶臣，女子为隶妾。’”《二年律令·具律》90-92号简云：“有罪当耐，其法不名耐者，庶人以上耐为司寇，司寇耐为隶臣妾。隶臣妾及收人有耐罪，𣪠（系）城旦舂六岁。𣪠（系）日未备而复有耐罪，完为城旦舂。城旦舂有罪耐以上，黥之。其有赎罪以下、及老小不当刑、刑尽者，皆笞百。城旦刑尽而盗臧（赃）百一十钱以上，若贼伤人及杀人，而先自告也，皆弃市。”赤，人名。</w:t>
      </w:r>
    </w:p>
    <w:p>
      <w:pPr>
        <w:pStyle w:val="Heading1"/>
      </w:pPr>
      <w:r>
        <w:t>书法</w:t>
      </w:r>
    </w:p>
    <w:p>
      <w:r>
        <w:t>窄简一行，字小而匀。（据图1）</w:t>
      </w:r>
    </w:p>
    <w:p>
      <w:pPr>
        <w:pStyle w:val="Heading1"/>
      </w:pPr>
      <w:r>
        <w:t>简牍形制</w:t>
      </w:r>
    </w:p>
    <w:p>
      <w:r>
        <w:t>残简，单面书写。（据图1）</w:t>
      </w:r>
    </w:p>
    <w:p>
      <w:pPr>
        <w:pStyle w:val="Heading1"/>
      </w:pPr>
      <w:r>
        <w:t>书写方式</w:t>
      </w:r>
    </w:p>
    <w:p>
      <w:r>
        <w:t>墨色中等。（据图1）</w:t>
      </w:r>
    </w:p>
    <w:p>
      <w:pPr>
        <w:pStyle w:val="Heading1"/>
      </w:pPr>
      <w:r>
        <w:t>美育价值</w:t>
      </w:r>
    </w:p>
    <w:p>
      <w:r>
        <w:t>「隶臣」是刑徒名，「赤」是人名——身份加名字。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