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J1⑧7：粮食账（稻五斗）</w:t>
      </w:r>
    </w:p>
    <w:p>
      <w:pPr>
        <w:pStyle w:val="Heading1"/>
      </w:pPr>
      <w:r>
        <w:t>来源出处</w:t>
      </w:r>
    </w:p>
    <w:p>
      <w:r>
        <w:t>里耶古城一号井第八层出土，原整理号 8-7。</w:t>
      </w:r>
    </w:p>
    <w:p>
      <w:r>
        <w:t>释文、注释：《里耶秦简牍校释》第一卷，第 30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009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009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59542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稻　</w:t>
      </w:r>
      <w:r>
        <w:t>稌也。从禾舀聲。（《说文解字》卷七·禾部）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42894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斗　</w:t>
      </w:r>
      <w:r>
        <w:t>兩士相對，兵杖在後，象鬥之形。凡鬥之屬皆从鬥。（《说文解字》卷三·鬥部）</w:t>
      </w:r>
    </w:p>
    <w:p>
      <w:r>
        <w:drawing>
          <wp:inline xmlns:a="http://schemas.openxmlformats.org/drawingml/2006/main" xmlns:pic="http://schemas.openxmlformats.org/drawingml/2006/picture">
            <wp:extent cx="711918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9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8100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1365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6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565811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56845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8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622200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379173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504486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54628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尚　</w:t>
      </w:r>
      <w:r>
        <w:t>曾也。庶幾也。从八向聲。（《说文解字》卷二·八部）</w:t>
      </w:r>
    </w:p>
    <w:p>
      <w:pPr>
        <w:pStyle w:val="Caption"/>
      </w:pPr>
      <w:r>
        <w:t>图2  8-7 逐字字形与本义（共 14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稻五斗</w:t>
      </w:r>
      <w:r>
        <w:rPr>
          <w:vertAlign w:val="superscript"/>
          <w:sz w:val="18"/>
          <w:szCs w:val="18"/>
        </w:rPr>
        <w:t xml:space="preserve">［1］</w:t>
      </w:r>
      <w:r>
        <w:t>。    丗一年九月辛亥，仓〼Ⅰ</w:t>
      </w:r>
    </w:p>
    <w:p>
      <w:r>
        <w:t>令史尚</w:t>
      </w:r>
      <w:r>
        <w:rPr>
          <w:vertAlign w:val="superscript"/>
          <w:sz w:val="18"/>
          <w:szCs w:val="18"/>
        </w:rPr>
        <w:t xml:space="preserve">［2］</w:t>
      </w:r>
      <w:r>
        <w:t>〼Ⅱ8-7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稻，农作物名，稻谷。</w:t>
      </w:r>
    </w:p>
    <w:p>
      <w:r>
        <w:t>原注释：左侧刻齿为“五斗五”。</w:t>
      </w:r>
    </w:p>
    <w:p>
      <w:r>
        <w:t>[2] 尚，人名。</w:t>
      </w:r>
    </w:p>
    <w:p>
      <w:pPr>
        <w:pStyle w:val="Heading1"/>
      </w:pPr>
      <w:r>
        <w:t>书法</w:t>
      </w:r>
    </w:p>
    <w:p>
      <w:r>
        <w:t>窄牍两栏：一栏「稻五斗」「丗一年九月辛亥，仓」，一栏「令史尚」，栏末以Ⅰ、Ⅱ标序；字小而密。（据图1）</w:t>
      </w:r>
    </w:p>
    <w:p>
      <w:pPr>
        <w:pStyle w:val="Heading1"/>
      </w:pPr>
      <w:r>
        <w:t>简牍形制</w:t>
      </w:r>
    </w:p>
    <w:p>
      <w:r>
        <w:t w:space="preserve">窄牍，单面书写，字分两栏；左侧刻齿原注释为「五斗五」。（《校释》注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墨色中等，两栏笔迹一致。（据图1）</w:t>
      </w:r>
    </w:p>
    <w:p>
      <w:pPr>
        <w:pStyle w:val="Heading1"/>
      </w:pPr>
      <w:r>
        <w:t>美育价值</w:t>
      </w:r>
    </w:p>
    <w:p>
      <w:r>
        <w:t>简文写「稻五斗」，简侧的刻齿写「五斗五」，两处记着同一笔粮。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