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J1⑧130+190+193：残牍（诸徒隶当为吏仆养者）</w:t>
      </w:r>
    </w:p>
    <w:p>
      <w:pPr>
        <w:pStyle w:val="Heading1"/>
      </w:pPr>
      <w:r>
        <w:t>来源出处</w:t>
      </w:r>
    </w:p>
    <w:p>
      <w:r>
        <w:t>里耶古城一号井第八层出土，原整理号 8-130+8-190+8-193。</w:t>
      </w:r>
    </w:p>
    <w:p>
      <w:r>
        <w:t>释文、注释：《里耶秦简牍校释》第一卷，第 68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24058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3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405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8-130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0252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90正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025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8-190正 正面。出处同图1。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9852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90背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985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8-190背 背面。出处同图1。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3003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93正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300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 8-193正 正面。出处同图1。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8840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93背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884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图5  8-193背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445090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0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卻　</w:t>
      </w:r>
      <w:r>
        <w:t>節欲也。从卪谷聲。（《说文解字》卷九·卩部）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93253" cy="61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2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352565" cy="61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5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諸　</w:t>
      </w:r>
      <w:r>
        <w:t>辯也。从言者聲。（《说文解字》卷三·言部）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251663" cy="61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6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倉　</w:t>
      </w:r>
      <w:r>
        <w:t>榖藏也。倉黃取而藏之，故謂之倉。从食省，口象倉形。凡倉之屬皆从倉。（《说文解字》卷五·倉部）</w:t>
      </w:r>
    </w:p>
    <w:p>
      <w:r>
        <w:drawing>
          <wp:inline xmlns:a="http://schemas.openxmlformats.org/drawingml/2006/main" xmlns:pic="http://schemas.openxmlformats.org/drawingml/2006/picture">
            <wp:extent cx="360400" cy="61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及　</w:t>
      </w:r>
      <w:r>
        <w:t>逮也。从又从人。（《说文解字》卷三·又部）</w:t>
      </w:r>
    </w:p>
    <w:p>
      <w:r>
        <w:drawing>
          <wp:inline xmlns:a="http://schemas.openxmlformats.org/drawingml/2006/main" xmlns:pic="http://schemas.openxmlformats.org/drawingml/2006/picture">
            <wp:extent cx="570272" cy="612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足　</w:t>
      </w:r>
      <w:r>
        <w:t>人之足也。在下。从止、口。凡足之屬皆从足。（《说文解字》卷二·足部）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可　</w:t>
      </w:r>
      <w:r>
        <w:t>𦘫也。从口丂，丂亦聲。凡可之屬皆从可。（《说文解字》卷五·可部）</w:t>
      </w:r>
    </w:p>
    <w:p>
      <w:r>
        <w:drawing>
          <wp:inline xmlns:a="http://schemas.openxmlformats.org/drawingml/2006/main" xmlns:pic="http://schemas.openxmlformats.org/drawingml/2006/picture">
            <wp:extent cx="479675" cy="612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6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故　</w:t>
      </w:r>
      <w:r>
        <w:t>使爲之也。从攴古聲。（《说文解字》卷三·攴部）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493894" cy="61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8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1114153" cy="61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141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1674947" cy="612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749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504486" cy="612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4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437142" cy="612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7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後　</w:t>
      </w:r>
      <w:r>
        <w:t>遲也。从彳、幺、夊者，後也。（《说文解字》卷二·彳部）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708631" cy="61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86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708631" cy="61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86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98727" cy="612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8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庚　</w:t>
      </w:r>
      <w:r>
        <w:t>位西方，象秋時萬物庚庚有實也。庚承己，象人𪗇。凡庚之屬皆从庚。（《说文解字》卷十四·庚部）</w:t>
      </w:r>
    </w:p>
    <w:p>
      <w:r>
        <w:drawing>
          <wp:inline xmlns:a="http://schemas.openxmlformats.org/drawingml/2006/main" xmlns:pic="http://schemas.openxmlformats.org/drawingml/2006/picture">
            <wp:extent cx="353076" cy="612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3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辰　</w:t>
      </w:r>
      <w:r>
        <w:t>震也。三月，陽气動，靁電振，民農時也。物皆生，从乙、匕，象芒達；厂，聲也。辰，房星，天時也。从二，二，古文上字。凡辰之屬皆从辰。（《说文解字》卷十四·辰部）</w:t>
      </w:r>
    </w:p>
    <w:p>
      <w:r>
        <w:drawing>
          <wp:inline xmlns:a="http://schemas.openxmlformats.org/drawingml/2006/main" xmlns:pic="http://schemas.openxmlformats.org/drawingml/2006/picture">
            <wp:extent cx="441442" cy="612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14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89454" cy="612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9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甲　</w:t>
      </w:r>
      <w:r>
        <w:t>東方之孟，陽气萌動，从木戴孚甲之象。一曰人頭宐爲甲，甲象人頭。凡甲之屬皆从甲。（《说文解字》卷十四·甲部）</w:t>
      </w:r>
    </w:p>
    <w:p>
      <w:r>
        <w:drawing>
          <wp:inline xmlns:a="http://schemas.openxmlformats.org/drawingml/2006/main" xmlns:pic="http://schemas.openxmlformats.org/drawingml/2006/picture">
            <wp:extent cx="427561" cy="61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75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吏　</w:t>
      </w:r>
      <w:r>
        <w:t>治人者也。从一从史，史亦聲。（《说文解字》卷一·一部）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385333" cy="612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5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僕　</w:t>
      </w:r>
      <w:r>
        <w:t>給事者。从人从菐，菐亦聲。（《说文解字》卷三·菐部）</w:t>
      </w:r>
    </w:p>
    <w:p>
      <w:r>
        <w:drawing>
          <wp:inline xmlns:a="http://schemas.openxmlformats.org/drawingml/2006/main" xmlns:pic="http://schemas.openxmlformats.org/drawingml/2006/picture">
            <wp:extent cx="247272" cy="612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7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養　</w:t>
      </w:r>
      <w:r>
        <w:t>供養也。从食羊聲。（《说文解字》卷五·食部）</w:t>
      </w:r>
    </w:p>
    <w:p>
      <w:r>
        <w:drawing>
          <wp:inline xmlns:a="http://schemas.openxmlformats.org/drawingml/2006/main" xmlns:pic="http://schemas.openxmlformats.org/drawingml/2006/picture">
            <wp:extent cx="319304" cy="612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93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者　</w:t>
      </w:r>
      <w:r>
        <w:t>別事詞也。从𪞶纺聲。纺，古文旅字。（《说文解字》卷四·𪞶部）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375096" cy="612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50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皆　</w:t>
      </w:r>
      <w:r>
        <w:t>俱詞也。从比从𪞶。（《说文解字》卷四·𪞶部）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202019" cy="612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20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屬　</w:t>
      </w:r>
      <w:r>
        <w:t>連也。从尾蜀聲。（《说文解字》卷八·尾部）</w:t>
      </w:r>
    </w:p>
    <w:p>
      <w:r>
        <w:drawing>
          <wp:inline xmlns:a="http://schemas.openxmlformats.org/drawingml/2006/main" xmlns:pic="http://schemas.openxmlformats.org/drawingml/2006/picture">
            <wp:extent cx="238680" cy="612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86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倉　</w:t>
      </w:r>
      <w:r>
        <w:t>榖藏也。倉黃取而藏之，故謂之倉。从食省，口象倉形。凡倉之屬皆从倉。（《说文解字》卷五·倉部）</w:t>
      </w:r>
    </w:p>
    <w:p>
      <w:r>
        <w:drawing>
          <wp:inline xmlns:a="http://schemas.openxmlformats.org/drawingml/2006/main" xmlns:pic="http://schemas.openxmlformats.org/drawingml/2006/picture">
            <wp:extent cx="356354" cy="612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63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署　</w:t>
      </w:r>
      <w:r>
        <w:t>部署，有所网屬。从网者聲。（《说文解字》卷七·网部）</w:t>
      </w:r>
    </w:p>
    <w:p>
      <w:r>
        <w:drawing>
          <wp:inline xmlns:a="http://schemas.openxmlformats.org/drawingml/2006/main" xmlns:pic="http://schemas.openxmlformats.org/drawingml/2006/picture">
            <wp:extent cx="302845" cy="612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28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倉　</w:t>
      </w:r>
      <w:r>
        <w:t>榖藏也。倉黃取而藏之，故謂之倉。从食省，口象倉形。凡倉之屬皆从倉。（《说文解字》卷五·倉部）</w:t>
      </w:r>
    </w:p>
    <w:p>
      <w:r>
        <w:drawing>
          <wp:inline xmlns:a="http://schemas.openxmlformats.org/drawingml/2006/main" xmlns:pic="http://schemas.openxmlformats.org/drawingml/2006/picture">
            <wp:extent cx="574530" cy="612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45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非　</w:t>
      </w:r>
      <w:r>
        <w:t>違也。从飛下翄，取其相背。凡非之屬皆从非。（《说文解字》卷十一·非部）</w:t>
      </w:r>
    </w:p>
    <w:p>
      <w:r>
        <w:drawing>
          <wp:inline xmlns:a="http://schemas.openxmlformats.org/drawingml/2006/main" xmlns:pic="http://schemas.openxmlformats.org/drawingml/2006/picture">
            <wp:extent cx="374000" cy="612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弗　</w:t>
      </w:r>
      <w:r>
        <w:t>撟也。从丿从乀，从韋省。（《说文解字》卷十二·丿部）</w:t>
      </w:r>
    </w:p>
    <w:p>
      <w:r>
        <w:drawing>
          <wp:inline xmlns:a="http://schemas.openxmlformats.org/drawingml/2006/main" xmlns:pic="http://schemas.openxmlformats.org/drawingml/2006/picture">
            <wp:extent cx="377162" cy="612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71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智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69500" cy="612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9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殹　</w:t>
      </w:r>
      <w:r>
        <w:t>擊中聲也。从殳医聲。（《说文解字》卷三·殳部）</w:t>
      </w:r>
    </w:p>
    <w:p>
      <w:r>
        <w:drawing>
          <wp:inline xmlns:a="http://schemas.openxmlformats.org/drawingml/2006/main" xmlns:pic="http://schemas.openxmlformats.org/drawingml/2006/picture">
            <wp:extent cx="359628" cy="612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96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蓋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54864" cy="612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48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亙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28400" cy="612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8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曰　</w:t>
      </w:r>
      <w:r>
        <w:t>詞也。从口乙聲。亦象口气出也。凡曰之屬皆从曰。（《说文解字》卷五·曰部）</w:t>
      </w:r>
    </w:p>
    <w:p>
      <w:r>
        <w:drawing>
          <wp:inline xmlns:a="http://schemas.openxmlformats.org/drawingml/2006/main" xmlns:pic="http://schemas.openxmlformats.org/drawingml/2006/picture">
            <wp:extent cx="424451" cy="612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44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上　</w:t>
      </w:r>
      <w:r>
        <w:t>高也。此古文上，指事也。凡丄之屬皆从丄。（《说文解字》卷一·丄部）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410582" cy="612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05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真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230322" cy="612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303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466779" cy="612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67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狀　</w:t>
      </w:r>
      <w:r>
        <w:t>犬形也。从犬爿聲。（《说文解字》卷十·犬部）</w:t>
      </w:r>
    </w:p>
    <w:p>
      <w:r>
        <w:drawing>
          <wp:inline xmlns:a="http://schemas.openxmlformats.org/drawingml/2006/main" xmlns:pic="http://schemas.openxmlformats.org/drawingml/2006/picture">
            <wp:extent cx="413746" cy="612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37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何　</w:t>
      </w:r>
      <w:r>
        <w:t>儋也。从人可聲。（《说文解字》卷八·人部）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75360" cy="612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53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徒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59550" cy="612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95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隸　</w:t>
      </w:r>
      <w:r>
        <w:t>附箸也。从隶柰聲。（《说文解字》卷三·隶部）</w:t>
      </w:r>
    </w:p>
    <w:p>
      <w:r>
        <w:drawing>
          <wp:inline xmlns:a="http://schemas.openxmlformats.org/drawingml/2006/main" xmlns:pic="http://schemas.openxmlformats.org/drawingml/2006/picture">
            <wp:extent cx="319909" cy="612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9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當　</w:t>
      </w:r>
      <w:r>
        <w:t>田相值也。从田尚聲。（《说文解字》卷十三·田部）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396972" cy="612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69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爲　</w:t>
      </w:r>
      <w:r>
        <w:t>母猴也。其爲禽好爪。爪，母猴象也。下腹爲母猴形。王育曰：“爪，象形也。”（《说文解字》卷三·爪部）</w:t>
      </w:r>
    </w:p>
    <w:p>
      <w:r>
        <w:drawing>
          <wp:inline xmlns:a="http://schemas.openxmlformats.org/drawingml/2006/main" xmlns:pic="http://schemas.openxmlformats.org/drawingml/2006/picture">
            <wp:extent cx="438600" cy="612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8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足　</w:t>
      </w:r>
      <w:r>
        <w:t>人之足也。在下。从止、口。凡足之屬皆从足。（《说文解字》卷二·足部）</w:t>
      </w:r>
    </w:p>
    <w:p>
      <w:r>
        <w:drawing>
          <wp:inline xmlns:a="http://schemas.openxmlformats.org/drawingml/2006/main" xmlns:pic="http://schemas.openxmlformats.org/drawingml/2006/picture">
            <wp:extent cx="324000" cy="612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長　</w:t>
      </w:r>
      <w:r>
        <w:t>久遠也。从兀从匕。兀者，高遠意也。久則變化。亾聲。纼者，倒亾也。凡長之屬皆从長。（《说文解字》卷九·長部）</w:t>
      </w:r>
    </w:p>
    <w:p>
      <w:r>
        <w:drawing>
          <wp:inline xmlns:a="http://schemas.openxmlformats.org/drawingml/2006/main" xmlns:pic="http://schemas.openxmlformats.org/drawingml/2006/picture">
            <wp:extent cx="282461" cy="612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24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髟　</w:t>
      </w:r>
      <w:r>
        <w:t>長髮猋猋也。从長从彡。凡髟之屬皆从髟。（《说文解字》卷九·髟部）</w:t>
      </w:r>
    </w:p>
    <w:p>
      <w:r>
        <w:drawing>
          <wp:inline xmlns:a="http://schemas.openxmlformats.org/drawingml/2006/main" xmlns:pic="http://schemas.openxmlformats.org/drawingml/2006/picture">
            <wp:extent cx="340000" cy="612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所　</w:t>
      </w:r>
      <w:r>
        <w:t>伐木聲也。从斤戶聲。《詩》曰：“伐木所所。”（《说文解字》卷十四·斤部）</w:t>
      </w:r>
    </w:p>
    <w:p>
      <w:r>
        <w:drawing>
          <wp:inline xmlns:a="http://schemas.openxmlformats.org/drawingml/2006/main" xmlns:pic="http://schemas.openxmlformats.org/drawingml/2006/picture">
            <wp:extent cx="370046" cy="612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0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騰　</w:t>
      </w:r>
      <w:r>
        <w:t>傳也。从馬朕聲。一曰騰，犗馬也。（《说文解字》卷十·馬部）</w:t>
      </w:r>
    </w:p>
    <w:p>
      <w:r>
        <w:drawing>
          <wp:inline xmlns:a="http://schemas.openxmlformats.org/drawingml/2006/main" xmlns:pic="http://schemas.openxmlformats.org/drawingml/2006/picture">
            <wp:extent cx="306000" cy="612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547090" cy="612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70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近　</w:t>
      </w:r>
      <w:r>
        <w:t>附也。从辵斤聲。（《说文解字》卷二·辵部）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61217" cy="612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12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所　</w:t>
      </w:r>
      <w:r>
        <w:t>伐木聲也。从斤戶聲。《詩》曰：“伐木所所。”（《说文解字》卷十四·斤部）</w:t>
      </w:r>
    </w:p>
    <w:p>
      <w:r>
        <w:drawing>
          <wp:inline xmlns:a="http://schemas.openxmlformats.org/drawingml/2006/main" xmlns:pic="http://schemas.openxmlformats.org/drawingml/2006/picture">
            <wp:extent cx="634254" cy="612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342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官　</w:t>
      </w:r>
      <w:r>
        <w:t>吏，事君也。从宀从𠂤。𠂤猶眾也。此與師同意。（《说文解字》卷十四·𠂤部）</w:t>
      </w:r>
    </w:p>
    <w:p>
      <w:r>
        <w:drawing>
          <wp:inline xmlns:a="http://schemas.openxmlformats.org/drawingml/2006/main" xmlns:pic="http://schemas.openxmlformats.org/drawingml/2006/picture">
            <wp:extent cx="442894" cy="612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28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尚　</w:t>
      </w:r>
      <w:r>
        <w:t>曾也。庶幾也。从八向聲。（《说文解字》卷二·八部）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227314" cy="612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73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pPr>
        <w:pStyle w:val="Caption"/>
      </w:pPr>
      <w:r>
        <w:t>图6  8-130+8-190+8-193 逐字字形与本义（共 55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丗一年后九月庚辰朔甲囗</w:t>
      </w:r>
      <w:r>
        <w:rPr>
          <w:vertAlign w:val="superscript"/>
          <w:sz w:val="18"/>
          <w:szCs w:val="18"/>
        </w:rPr>
        <w:t xml:space="preserve">［1］</w:t>
      </w:r>
      <w:r>
        <w:t>，……却之</w:t>
      </w:r>
      <w:r>
        <w:rPr>
          <w:vertAlign w:val="superscript"/>
          <w:sz w:val="18"/>
          <w:szCs w:val="18"/>
        </w:rPr>
        <w:t xml:space="preserve">［2］</w:t>
      </w:r>
      <w:r>
        <w:t>：诸徒隶当为Ⅰ</w:t>
      </w:r>
    </w:p>
    <w:p>
      <w:r>
        <w:t>吏仆养者皆属仓……仓及卒长髟所Ⅱ</w:t>
      </w:r>
    </w:p>
    <w:p>
      <w:r>
        <w:t xml:space="preserve">署仓</w:t>
      </w:r>
      <w:r>
        <w:rPr>
          <w:vertAlign w:val="superscript"/>
          <w:sz w:val="18"/>
          <w:szCs w:val="18"/>
        </w:rPr>
        <w:t xml:space="preserve">［3］</w:t>
      </w:r>
      <w:r>
        <w:t xml:space="preserve">，非弗智（知）殹，</w:t>
      </w:r>
      <w:r>
        <w:drawing>
          <wp:inline xmlns:a="http://schemas.openxmlformats.org/drawingml/2006/main" xmlns:pic="http://schemas.openxmlformats.org/drawingml/2006/picture">
            <wp:extent cx="159344" cy="16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9344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……可（何）故不腾书</w:t>
      </w:r>
      <w:r>
        <w:rPr>
          <w:vertAlign w:val="superscript"/>
          <w:sz w:val="18"/>
          <w:szCs w:val="18"/>
        </w:rPr>
        <w:t xml:space="preserve">［4］</w:t>
      </w:r>
      <w:r>
        <w:t xml:space="preserve">？近所官Ⅲ</w:t>
      </w:r>
    </w:p>
    <w:p>
      <w:r>
        <w:t>亘（恒）曰上真书</w:t>
      </w:r>
      <w:r>
        <w:rPr>
          <w:vertAlign w:val="superscript"/>
          <w:sz w:val="18"/>
          <w:szCs w:val="18"/>
        </w:rPr>
        <w:t xml:space="preserve">［5］</w:t>
      </w:r>
      <w:r>
        <w:t>。状何……□□□□□□</w:t>
      </w:r>
      <w:r>
        <w:rPr>
          <w:vertAlign w:val="superscript"/>
          <w:sz w:val="18"/>
          <w:szCs w:val="18"/>
        </w:rPr>
        <w:t xml:space="preserve">［6］</w:t>
      </w:r>
      <w:r>
        <w:t>〼Ⅳ8-130+8-190+8-193</w:t>
      </w:r>
    </w:p>
    <w:p>
      <w:r>
        <w:t>后九月甲申旦食时……尚手</w:t>
      </w:r>
      <w:r>
        <w:rPr>
          <w:vertAlign w:val="superscript"/>
          <w:sz w:val="18"/>
          <w:szCs w:val="18"/>
        </w:rPr>
        <w:t xml:space="preserve">［7］</w:t>
      </w:r>
      <w:r>
        <w:t>。8-130背+8-190背+8-193背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后九月，指当年的闰月，秦末汉初置闰在年末，称为“后九月”。</w:t>
      </w:r>
    </w:p>
    <w:p>
      <w:r>
        <w:t>[2] 却，胡平生先生认为即“郄”，读为“诘”。上古音“郄”为溪母铎部字，“诘”为溪母质部字，声音相近。“诘”，是诘问、诘难之意，先秦、秦汉文献中，其例甚多。上级官吏对下级官吏上报的文书有疑问而提出质询，又有诘问“解何”的形式，在汉代官文书中也经常可以见到。也许汉代公文中的诘问“解何”的质询之制，也是由秦代文书制度的“诘之”形式沿袭下来的。王焕林先生认为字训为退，其义不烦他求。当然，用于公文下达，理解为“未获批准，特此批覆”，即不中，亦不远。“却之”乃是秦代行政司法公文中的术语之一。马怡先生训为“退”，表示驳回。今按：似王说为是。却，拒绝、推辞。《孟子·万章下》：“却之却之为不恭。”朱熹集注：“不受而还之也。”</w:t>
      </w:r>
    </w:p>
    <w:p>
      <w:r>
        <w:t>[3] 卒长，军官名。《周礼·夏官·司马》：“凡制军……百人为卒，卒长皆上士。”《管子·小匡》：“乡有行伍，卒长则其制令，且以田猎因以赏罚，则百姓通于军事矣。”</w:t>
      </w:r>
    </w:p>
    <w:p>
      <w:r>
        <w:t>髟，人名，原释文作“䰈”。</w:t>
      </w:r>
    </w:p>
    <w:p>
      <w:r>
        <w:t xml:space="preserve">[4] </w:t>
      </w:r>
      <w:r>
        <w:drawing>
          <wp:inline xmlns:a="http://schemas.openxmlformats.org/drawingml/2006/main" xmlns:pic="http://schemas.openxmlformats.org/drawingml/2006/picture">
            <wp:extent cx="159344" cy="16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9344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，人名。</w:t>
      </w:r>
    </w:p>
    <w:p>
      <w:r>
        <w:t>[5] 亘，读作恒。</w:t>
      </w:r>
    </w:p>
    <w:p>
      <w:r>
        <w:t>[6] 三片缀合，《里耶秦简（壹）》“简牍缀合表”已指出。今按：8-130、8-193二片厚度相同，纹路相合，缀合处能复原“卒”字，可直接拼合。8-190与8-130之间尚缺去数字。</w:t>
      </w:r>
    </w:p>
    <w:p>
      <w:r>
        <w:t>[7] 旦食时，盖犹“食时”指进早餐之时。睡虎地秦简《日书》乙种“见人”云：“鸡鸣丑，平旦寅，日出卯，食时辰，莫（暮）食巳，日中午……”</w:t>
      </w:r>
    </w:p>
    <w:p>
      <w:r>
        <w:t>尚，人名。</w:t>
      </w:r>
    </w:p>
    <w:p>
      <w:pPr>
        <w:pStyle w:val="Heading1"/>
      </w:pPr>
      <w:r>
        <w:t>书法</w:t>
      </w:r>
    </w:p>
    <w:p>
      <w:r>
        <w:t>图1所见字迹墨色有浓有淡，笔画粗细不匀，各行字数不等（据图1）。</w:t>
      </w:r>
    </w:p>
    <w:p>
      <w:r>
        <w:t>板面纵向纹理清楚，多处字迹被纹路穿过（据图1）。</w:t>
      </w:r>
    </w:p>
    <w:p>
      <w:pPr>
        <w:pStyle w:val="Heading1"/>
      </w:pPr>
      <w:r>
        <w:t>简牍形制</w:t>
      </w:r>
    </w:p>
    <w:p>
      <w:r>
        <w:t w:space="preserve">木质残牍一枚，8-130、8-190、8-193 三片缀合，正背两面书写，各片上下两端均残（据图1）；《校释》说 8-130、8-193 二片厚度相同、纹路相合，缀合处能复原「卒」字，8-190 与 8-130 之间尚缺去数字（《校释》注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［6］</w:t>
      </w:r>
      <w:r>
        <w:t w:space="preserve">）。</w:t>
      </w:r>
    </w:p>
    <w:p>
      <w:pPr>
        <w:pStyle w:val="Heading1"/>
      </w:pPr>
      <w:r>
        <w:t>书写方式</w:t>
      </w:r>
    </w:p>
    <w:p>
      <w:r>
        <w:t>正面四栏、背面一栏，均墨书竖行（据释文）。</w:t>
      </w:r>
    </w:p>
    <w:p>
      <w:pPr>
        <w:pStyle w:val="Heading1"/>
      </w:pPr>
      <w:r>
        <w:t>美育价值</w:t>
      </w:r>
    </w:p>
    <w:p>
      <w:r>
        <w:t w:space="preserve">简文记「诸徒隶当为吏仆养者皆属仓」（据释文），《校释》释「却之」为秦代行政司法公文中驳回的用语（《校释》注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），并说 8-130、8-193 缀合处能复原「卒」字（《校释》注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［6］</w:t>
      </w:r>
      <w:r>
        <w:t w:space="preserve">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