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J1⑧149+489：司空、库、更戍赀罚名籍</w:t>
      </w:r>
    </w:p>
    <w:p>
      <w:pPr>
        <w:pStyle w:val="Heading1"/>
      </w:pPr>
      <w:r>
        <w:t>来源出处</w:t>
      </w:r>
    </w:p>
    <w:p>
      <w:r>
        <w:t>里耶古城一号井第八层出土，原整理号 8-149+8-489。</w:t>
      </w:r>
    </w:p>
    <w:p>
      <w:r>
        <w:t>释文、注释：《里耶秦简牍校释》第一卷，第 90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9780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780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8-149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16969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8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696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8-489 。出处同图1。</w:t>
      </w:r>
    </w:p>
    <w:p>
      <w:r>
        <w:drawing>
          <wp:inline xmlns:a="http://schemas.openxmlformats.org/drawingml/2006/main" xmlns:pic="http://schemas.openxmlformats.org/drawingml/2006/picture">
            <wp:extent cx="673200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庫　</w:t>
      </w:r>
      <w:r>
        <w:t>兵車藏也。从車在广下。（《说文解字》卷九·广部）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721285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1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駕　</w:t>
      </w:r>
      <w:r>
        <w:t>馬在軛中。从馬加聲。（《说文解字》卷十·馬部）</w:t>
      </w:r>
    </w:p>
    <w:p>
      <w:r>
        <w:drawing>
          <wp:inline xmlns:a="http://schemas.openxmlformats.org/drawingml/2006/main" xmlns:pic="http://schemas.openxmlformats.org/drawingml/2006/picture">
            <wp:extent cx="865241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5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248347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3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│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10709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07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671225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12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9632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賀　</w:t>
      </w:r>
      <w:r>
        <w:t>以禮相奉慶也。从貝加聲。（《说文解字》卷六·貝部）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50250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0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184258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│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3200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長　</w:t>
      </w:r>
      <w:r>
        <w:t>久遠也。从兀从匕。兀者，高遠意也。久則變化。亾聲。纼者，倒亾也。凡長之屬皆从長。（《说文解字》卷九·長部）</w:t>
      </w:r>
    </w:p>
    <w:p>
      <w:r>
        <w:drawing>
          <wp:inline xmlns:a="http://schemas.openxmlformats.org/drawingml/2006/main" xmlns:pic="http://schemas.openxmlformats.org/drawingml/2006/picture">
            <wp:extent cx="625909" cy="61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5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忌　</w:t>
      </w:r>
      <w:r>
        <w:t>憎惡也。从心己聲。（《说文解字》卷十·心部）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628105" cy="61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再　</w:t>
      </w:r>
      <w:r>
        <w:t>一舉而二也。从冓省。（《说文解字》卷四·冓部）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25909" cy="61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䙴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01142" cy="61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│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3700" cy="61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予　</w:t>
      </w:r>
      <w:r>
        <w:t>推予也。象相予之形。凡予之屬皆从予。（《说文解字》卷四·予部）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27245" cy="61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72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貲　</w:t>
      </w:r>
      <w:r>
        <w:t>小罰以財自贖也。从貝此聲。漢律：民不繇，貲錢二十二。（《说文解字》卷六·貝部）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399673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6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│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71652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6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73200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252571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│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2292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22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7028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0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圂　</w:t>
      </w:r>
      <w:r>
        <w:t>廁也。从囗，象豕在囗中也。會意。（《说文解字》卷六·囗部）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1188000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盾　</w:t>
      </w:r>
      <w:r>
        <w:t>瞂也。所以扞身蔽目。象形。凡盾之屬皆从盾。（《说文解字》卷四·盾部）</w:t>
      </w:r>
    </w:p>
    <w:p>
      <w:r>
        <w:drawing>
          <wp:inline xmlns:a="http://schemas.openxmlformats.org/drawingml/2006/main" xmlns:pic="http://schemas.openxmlformats.org/drawingml/2006/picture">
            <wp:extent cx="312244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22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│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9702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7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40000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8765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7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冣　</w:t>
      </w:r>
      <w:r>
        <w:t>積也。从冂从取，取亦聲。（《说文解字》卷七·冖部）</w:t>
      </w:r>
    </w:p>
    <w:p>
      <w:r>
        <w:drawing>
          <wp:inline xmlns:a="http://schemas.openxmlformats.org/drawingml/2006/main" xmlns:pic="http://schemas.openxmlformats.org/drawingml/2006/picture">
            <wp:extent cx="1049142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49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42057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0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293760" cy="61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3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│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1714" cy="612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93454" cy="612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7658" cy="612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76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93333" cy="612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9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92258" cy="612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2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725333" cy="612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96307" cy="612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6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利　</w:t>
      </w:r>
      <w:r>
        <w:t>銛也。从刀。和然後利，从和省。《易》曰：“利者，義之和也。”（《说文解字》卷四·刀部）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394400" cy="612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21285" cy="612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1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426976" cy="612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69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錢　</w:t>
      </w:r>
      <w:r>
        <w:t>銚也。古田器。从金戔聲。《詩》曰：“庤乃錢鎛。”（《说文解字》卷十四·金部）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65652" cy="612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56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540000" cy="612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356072" cy="612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60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晝　</w:t>
      </w:r>
      <w:r>
        <w:t>日之出入，與夜爲界。从畫省，从日。（《说文解字》卷三·畫部）</w:t>
      </w:r>
    </w:p>
    <w:p>
      <w:r>
        <w:drawing>
          <wp:inline xmlns:a="http://schemas.openxmlformats.org/drawingml/2006/main" xmlns:pic="http://schemas.openxmlformats.org/drawingml/2006/picture">
            <wp:extent cx="633857" cy="612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3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84279" cy="612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42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334867" cy="612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48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99263" cy="612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9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633103" cy="612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3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73170" cy="612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3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540837" cy="612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77658" cy="612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76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登　</w:t>
      </w:r>
      <w:r>
        <w:t>上車也。从癶、豆。象登車形。（《说文解字》卷二·癶部）</w:t>
      </w:r>
    </w:p>
    <w:p>
      <w:r>
        <w:drawing>
          <wp:inline xmlns:a="http://schemas.openxmlformats.org/drawingml/2006/main" xmlns:pic="http://schemas.openxmlformats.org/drawingml/2006/picture">
            <wp:extent cx="718434" cy="612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8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486818" cy="612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6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502153" cy="612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24653" cy="612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46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嬰　</w:t>
      </w:r>
      <w:r>
        <w:t>頸飾也。从女、賏。賏，其連也。（《说文解字》卷十二·女部）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92258" cy="612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2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503200" cy="612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559542" cy="612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9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66285" cy="612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6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85440" cy="612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5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86000" cy="612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417272" cy="612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7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519272" cy="612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9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69674" cy="612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96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裚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4636" cy="612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4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贖　</w:t>
      </w:r>
      <w:r>
        <w:t>貿也。从貝𧸇聲。（《说文解字》卷六·貝部）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627300" cy="612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27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耐　</w:t>
      </w:r>
      <w:r>
        <w:t>罪不至髡也。从而从彡。（《说文解字》卷九·而部）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542057" cy="61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20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62731" cy="612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27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贖　</w:t>
      </w:r>
      <w:r>
        <w:t>貿也。从貝𧸇聲。（《说文解字》卷六·貝部）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耐　</w:t>
      </w:r>
      <w:r>
        <w:t>罪不至髡也。从而从彡。（《说文解字》卷九·而部）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472909" cy="612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2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648000" cy="612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49632" cy="612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96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堂　</w:t>
      </w:r>
      <w:r>
        <w:t>殿也。从土尚聲。（《说文解字》卷十三·土部）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贖　</w:t>
      </w:r>
      <w:r>
        <w:t>貿也。从貝𧸇聲。（《说文解字》卷六·貝部）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耐　</w:t>
      </w:r>
      <w:r>
        <w:t>罪不至髡也。从而从彡。（《说文解字》卷九·而部）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468765" cy="612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87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529297" cy="612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92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齒　</w:t>
      </w:r>
      <w:r>
        <w:t>口齗骨也。象口齒之形，止聲。凡齒之屬皆从齒。（《说文解字》卷二·齒部）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贖　</w:t>
      </w:r>
      <w:r>
        <w:t>貿也。从貝𧸇聲。（《说文解字》卷六·貝部）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03659" cy="612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36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耐　</w:t>
      </w:r>
      <w:r>
        <w:t>罪不至髡也。从而从彡。（《说文解字》卷九·而部）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471749" cy="612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1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353812" cy="612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538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暴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7263" cy="612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97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贖　</w:t>
      </w:r>
      <w:r>
        <w:t>貿也。从貝𧸇聲。（《说文解字》卷六·貝部）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耐　</w:t>
      </w:r>
      <w:r>
        <w:t>罪不至髡也。从而从彡。（《说文解字》卷九·而部）</w:t>
      </w:r>
    </w:p>
    <w:p>
      <w:pPr>
        <w:pStyle w:val="Caption"/>
      </w:pPr>
      <w:r>
        <w:t>图3  8-149+8-489 逐字字形与本义（共 101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……</w:t>
      </w:r>
    </w:p>
    <w:p>
      <w:r>
        <w:t>【司】空佐敬二甲</w:t>
      </w:r>
      <w:r>
        <w:rPr>
          <w:vertAlign w:val="superscript"/>
          <w:sz w:val="18"/>
          <w:szCs w:val="18"/>
        </w:rPr>
        <w:t xml:space="preserve">［1］</w:t>
      </w:r>
      <w:r>
        <w:t>。AⅠ</w:t>
      </w:r>
    </w:p>
    <w:p>
      <w:r>
        <w:t>【司】空守謷三甲</w:t>
      </w:r>
      <w:r>
        <w:rPr>
          <w:vertAlign w:val="superscript"/>
          <w:sz w:val="18"/>
          <w:szCs w:val="18"/>
        </w:rPr>
        <w:t xml:space="preserve">［2］</w:t>
      </w:r>
      <w:r>
        <w:t>。AⅡ</w:t>
      </w:r>
    </w:p>
    <w:p>
      <w:r>
        <w:t>司空守巸三甲</w:t>
      </w:r>
      <w:r>
        <w:rPr>
          <w:vertAlign w:val="superscript"/>
          <w:sz w:val="18"/>
          <w:szCs w:val="18"/>
        </w:rPr>
        <w:t xml:space="preserve">［3］</w:t>
      </w:r>
      <w:r>
        <w:t>。AⅢ</w:t>
      </w:r>
    </w:p>
    <w:p>
      <w:r>
        <w:t>司空佐沈二甲</w:t>
      </w:r>
      <w:r>
        <w:rPr>
          <w:vertAlign w:val="superscript"/>
          <w:sz w:val="18"/>
          <w:szCs w:val="18"/>
        </w:rPr>
        <w:t xml:space="preserve">［4］</w:t>
      </w:r>
      <w:r>
        <w:t>。以。AⅣ</w:t>
      </w:r>
    </w:p>
    <w:p>
      <w:r>
        <w:t>□□□一盾。入。AⅤ</w:t>
      </w:r>
    </w:p>
    <w:p>
      <w:r>
        <w:t>库武二甲</w:t>
      </w:r>
      <w:r>
        <w:rPr>
          <w:vertAlign w:val="superscript"/>
          <w:sz w:val="18"/>
          <w:szCs w:val="18"/>
        </w:rPr>
        <w:t xml:space="preserve">［5］</w:t>
      </w:r>
      <w:r>
        <w:t>。AⅥ</w:t>
      </w:r>
    </w:p>
    <w:p>
      <w:r>
        <w:t>库佐驾二甲</w:t>
      </w:r>
      <w:r>
        <w:rPr>
          <w:vertAlign w:val="superscript"/>
          <w:sz w:val="18"/>
          <w:szCs w:val="18"/>
        </w:rPr>
        <w:t xml:space="preserve">［6］</w:t>
      </w:r>
      <w:r>
        <w:t>。BⅠ</w:t>
      </w:r>
    </w:p>
    <w:p>
      <w:r>
        <w:t>田官佐贺二甲</w:t>
      </w:r>
      <w:r>
        <w:rPr>
          <w:vertAlign w:val="superscript"/>
          <w:sz w:val="18"/>
          <w:szCs w:val="18"/>
        </w:rPr>
        <w:t xml:space="preserve">［7］</w:t>
      </w:r>
      <w:r>
        <w:t>。BⅡ</w:t>
      </w:r>
    </w:p>
    <w:p>
      <w:r>
        <w:t>髳长忌再□</w:t>
      </w:r>
      <w:r>
        <w:drawing>
          <wp:inline xmlns:a="http://schemas.openxmlformats.org/drawingml/2006/main" xmlns:pic="http://schemas.openxmlformats.org/drawingml/2006/picture">
            <wp:extent cx="146117" cy="16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117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vertAlign w:val="superscript"/>
          <w:sz w:val="18"/>
          <w:szCs w:val="18"/>
        </w:rPr>
        <w:t xml:space="preserve">［8］</w:t>
      </w:r>
      <w:r>
        <w:t xml:space="preserve">。BⅢ</w:t>
      </w:r>
    </w:p>
    <w:p>
      <w:r>
        <w:t>校长予言赀二甲</w:t>
      </w:r>
      <w:r>
        <w:rPr>
          <w:vertAlign w:val="superscript"/>
          <w:sz w:val="18"/>
          <w:szCs w:val="18"/>
        </w:rPr>
        <w:t xml:space="preserve">［9］</w:t>
      </w:r>
      <w:r>
        <w:t>。BⅣ</w:t>
      </w:r>
    </w:p>
    <w:p>
      <w:r>
        <w:t>发弩□二甲。BⅤ</w:t>
      </w:r>
    </w:p>
    <w:p>
      <w:r>
        <w:t>仓佐平七【盾】</w:t>
      </w:r>
      <w:r>
        <w:rPr>
          <w:vertAlign w:val="superscript"/>
          <w:sz w:val="18"/>
          <w:szCs w:val="18"/>
        </w:rPr>
        <w:t xml:space="preserve">［10］</w:t>
      </w:r>
      <w:r>
        <w:t>。BⅥ</w:t>
      </w:r>
    </w:p>
    <w:p>
      <w:r>
        <w:t>田佐□一甲。BⅦ</w:t>
      </w:r>
    </w:p>
    <w:p>
      <w:r>
        <w:t>令佐圂一盾</w:t>
      </w:r>
      <w:r>
        <w:rPr>
          <w:vertAlign w:val="superscript"/>
          <w:sz w:val="18"/>
          <w:szCs w:val="18"/>
        </w:rPr>
        <w:t xml:space="preserve">［11］</w:t>
      </w:r>
      <w:r>
        <w:t>。CⅠ</w:t>
      </w:r>
    </w:p>
    <w:p>
      <w:r>
        <w:t>令佐冣七甲</w:t>
      </w:r>
      <w:r>
        <w:rPr>
          <w:vertAlign w:val="superscript"/>
          <w:sz w:val="18"/>
          <w:szCs w:val="18"/>
        </w:rPr>
        <w:t xml:space="preserve">［12］</w:t>
      </w:r>
      <w:r>
        <w:t>。CⅡ</w:t>
      </w:r>
    </w:p>
    <w:p>
      <w:r>
        <w:t>令佐逌二甲</w:t>
      </w:r>
      <w:r>
        <w:rPr>
          <w:vertAlign w:val="superscript"/>
          <w:sz w:val="18"/>
          <w:szCs w:val="18"/>
        </w:rPr>
        <w:t xml:space="preserve">［13］</w:t>
      </w:r>
      <w:r>
        <w:t>。已利。CⅢ</w:t>
      </w:r>
    </w:p>
    <w:p>
      <w:r>
        <w:t>□廿钱。CⅣ</w:t>
      </w:r>
    </w:p>
    <w:p>
      <w:r>
        <w:t>更戍昼二甲</w:t>
      </w:r>
      <w:r>
        <w:rPr>
          <w:vertAlign w:val="superscript"/>
          <w:sz w:val="18"/>
          <w:szCs w:val="18"/>
        </w:rPr>
        <w:t xml:space="preserve">［14］</w:t>
      </w:r>
      <w:r>
        <w:t>。CⅤ</w:t>
      </w:r>
    </w:p>
    <w:p>
      <w:r>
        <w:t>更戍【五】二甲。CⅥ</w:t>
      </w:r>
    </w:p>
    <w:p>
      <w:r>
        <w:t>更戍【登】二甲。CⅦ</w:t>
      </w:r>
    </w:p>
    <w:p>
      <w:r>
        <w:t>更戍婴二甲</w:t>
      </w:r>
      <w:r>
        <w:rPr>
          <w:vertAlign w:val="superscript"/>
          <w:sz w:val="18"/>
          <w:szCs w:val="18"/>
        </w:rPr>
        <w:t xml:space="preserve">［15］</w:t>
      </w:r>
      <w:r>
        <w:t>。DⅠ</w:t>
      </w:r>
    </w:p>
    <w:p>
      <w:r>
        <w:t>更戍□二甲。DⅡ</w:t>
      </w:r>
    </w:p>
    <w:p>
      <w:r>
        <w:t>更戍裚赎耐</w:t>
      </w:r>
      <w:r>
        <w:rPr>
          <w:vertAlign w:val="superscript"/>
          <w:sz w:val="18"/>
          <w:szCs w:val="18"/>
        </w:rPr>
        <w:t xml:space="preserve">［16］</w:t>
      </w:r>
      <w:r>
        <w:t>。二。DⅢ</w:t>
      </w:r>
    </w:p>
    <w:p>
      <w:r>
        <w:t>更戍得赎耐</w:t>
      </w:r>
      <w:r>
        <w:rPr>
          <w:vertAlign w:val="superscript"/>
          <w:sz w:val="18"/>
          <w:szCs w:val="18"/>
        </w:rPr>
        <w:t xml:space="preserve">［17］</w:t>
      </w:r>
      <w:r>
        <w:t>。DⅣ</w:t>
      </w:r>
    </w:p>
    <w:p>
      <w:r>
        <w:t>更戍堂赎耐</w:t>
      </w:r>
      <w:r>
        <w:rPr>
          <w:vertAlign w:val="superscript"/>
          <w:sz w:val="18"/>
          <w:szCs w:val="18"/>
        </w:rPr>
        <w:t xml:space="preserve">［18］</w:t>
      </w:r>
      <w:r>
        <w:t>。DⅤ</w:t>
      </w:r>
    </w:p>
    <w:p>
      <w:r>
        <w:t>更戍齿赎耐</w:t>
      </w:r>
      <w:r>
        <w:rPr>
          <w:vertAlign w:val="superscript"/>
          <w:sz w:val="18"/>
          <w:szCs w:val="18"/>
        </w:rPr>
        <w:t xml:space="preserve">［19］</w:t>
      </w:r>
      <w:r>
        <w:t>。DⅥ</w:t>
      </w:r>
    </w:p>
    <w:p>
      <w:r>
        <w:t>更戍暴赎耐</w:t>
      </w:r>
      <w:r>
        <w:rPr>
          <w:vertAlign w:val="superscript"/>
          <w:sz w:val="18"/>
          <w:szCs w:val="18"/>
        </w:rPr>
        <w:t xml:space="preserve">［20］</w:t>
      </w:r>
      <w:r>
        <w:t>。DⅦ8-149+8-489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司，据行款、文意补释。敬，原释文未释。</w:t>
      </w:r>
    </w:p>
    <w:p>
      <w:r>
        <w:t>[2] 司，原释文未释，据残画补释。謷，人名。</w:t>
      </w:r>
    </w:p>
    <w:p>
      <w:r>
        <w:t>[3] 巸，人名。</w:t>
      </w:r>
    </w:p>
    <w:p>
      <w:r>
        <w:t>[4] 沈，人名。</w:t>
      </w:r>
    </w:p>
    <w:p>
      <w:r>
        <w:t>[5] 库，库啬夫省称。武，人名。</w:t>
      </w:r>
    </w:p>
    <w:p>
      <w:r>
        <w:t>[6] 库，原释文作“牢”。驾，人名。</w:t>
      </w:r>
    </w:p>
    <w:p>
      <w:r>
        <w:t>[7] 官，原释文未释。贺，人名。</w:t>
      </w:r>
    </w:p>
    <w:p>
      <w:r>
        <w:t>[8] 髳，原释文未释。髳长，小吏。《二年律令·秩律》471-472号简记云：“县、道司马、候、厩有乘车者，秩各百六十石；毋乘车者，及仓、库、少内、校长、髳长、发弩，卫将军、卫尉士吏，都市、亭、厨有秩者及毋乘车之乡部，秩各百廿石。”又《奏谳书》案例一六记云：“新郪信、髳长苍谋贼杀狱史武。”廖伯源先生据以认为：髳长为县属吏，职掌无考。据《秩律》髳长秩百廿石。今按：简文髳长与校长、发弩并列，与《二年律令·秩律》略同。</w:t>
      </w:r>
    </w:p>
    <w:p>
      <w:r>
        <w:drawing>
          <wp:inline xmlns:a="http://schemas.openxmlformats.org/drawingml/2006/main" xmlns:pic="http://schemas.openxmlformats.org/drawingml/2006/picture">
            <wp:extent cx="146117" cy="16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117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读作迁。其前一字疑是“赎”。睡虎地秦简《秦律十八种·司空律》151-152号简记云：“或迁，欲入钱者，日八钱。”整理小组注释云：迁，流放迁居边境，《汉书·高帝纪》注引如淳云：“秦法，有罪迁，徙之于蜀汉。”</w:t>
      </w:r>
    </w:p>
    <w:p>
      <w:r>
        <w:t>[9] 校长，秦时军队中设有校长，见《汉书·彭越传》：“令校长斩之”。《封诊式·群盗》25号简载有“某亭校长甲”，整理小组注释云：“见《续汉志·百官志》，注：‘主兵戎盗贼事。’《封泥汇编》有‘校长’半通印封泥。”高敏先生认为：“校长”本是与“亭长”同类性质的官吏，“以亭的设置员吏来说，秦有‘亭啬夫’和‘亭校长’，而汉代无之；汉代的‘校长’一官名，只保留于陵园令之下，虽然其职掌于秦时的‘亭校长’有近似处，但毕竟已不同于秦制。”这里校长也当是亭的长官。</w:t>
      </w:r>
    </w:p>
    <w:p>
      <w:r>
        <w:t>予言，人名。</w:t>
      </w:r>
    </w:p>
    <w:p>
      <w:r>
        <w:t>[10] 平，人名。盾，原释文未释。</w:t>
      </w:r>
    </w:p>
    <w:p>
      <w:r>
        <w:t>[11] 圂，人名。</w:t>
      </w:r>
    </w:p>
    <w:p>
      <w:r>
        <w:t>[12] 冣，人名。</w:t>
      </w:r>
    </w:p>
    <w:p>
      <w:r>
        <w:t>[13] 逌，人名。</w:t>
      </w:r>
    </w:p>
    <w:p>
      <w:r>
        <w:t>[14] 昼，人名。</w:t>
      </w:r>
    </w:p>
    <w:p>
      <w:r>
        <w:t>[15] 婴，人名。</w:t>
      </w:r>
    </w:p>
    <w:p>
      <w:r>
        <w:t>[16] 裚，人名。赎耐，刑名，为赎刑的一种。《法律答问》185号简记云：“内公孙毋（无）爵者当赎刑，得比公士赎耐不得？得比焉。”岳麓书院秦简0957号简记云：“赎耐，马甲四，钱一千六百八十。”</w:t>
      </w:r>
    </w:p>
    <w:p>
      <w:r>
        <w:t>[17] 得，人名。</w:t>
      </w:r>
    </w:p>
    <w:p>
      <w:r>
        <w:t>[18] 堂，人名。</w:t>
      </w:r>
    </w:p>
    <w:p>
      <w:r>
        <w:t>[19] 齿，人名。</w:t>
      </w:r>
    </w:p>
    <w:p>
      <w:r>
        <w:t>[20] 暴，人名。</w:t>
      </w:r>
    </w:p>
    <w:p>
      <w:r>
        <w:t>二片缀合，《里耶秦简（壹）》“简牍缀合表”已指出。</w:t>
      </w:r>
    </w:p>
    <w:p>
      <w:pPr>
        <w:pStyle w:val="Heading1"/>
      </w:pPr>
      <w:r>
        <w:t>书法</w:t>
      </w:r>
    </w:p>
    <w:p>
      <w:r>
        <w:t>两片字迹同一书手，字形窄小，笔画细而匀，各栏上下大致对齐（据图1、图2）。</w:t>
      </w:r>
    </w:p>
    <w:p>
      <w:pPr>
        <w:pStyle w:val="Heading1"/>
      </w:pPr>
      <w:r>
        <w:t>简牍形制</w:t>
      </w:r>
    </w:p>
    <w:p>
      <w:r>
        <w:t w:space="preserve">8-149 与 8-489 二片缀合，两片厚度相近，纹路、茬口吻合（《校释》注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［20］</w:t>
      </w:r>
      <w:r>
        <w:t w:space="preserve">）；8-149 上端斜残（据图1）。</w:t>
      </w:r>
    </w:p>
    <w:p>
      <w:pPr>
        <w:pStyle w:val="Heading1"/>
      </w:pPr>
      <w:r>
        <w:t>书写方式</w:t>
      </w:r>
    </w:p>
    <w:p>
      <w:r>
        <w:t>每栏单行竖写，受罚人的官职、名字与甲盾数连写在同栏内（据图1、据释文）。</w:t>
      </w:r>
    </w:p>
    <w:p>
      <w:pPr>
        <w:pStyle w:val="Heading1"/>
      </w:pPr>
      <w:r>
        <w:t>美育价值</w:t>
      </w:r>
    </w:p>
    <w:p>
      <w:r>
        <w:t>简上逐条记『司空佐敬二甲』『库武二甲』『更戍昼二甲』，把受罚人的身份和罚金数并排写在一起（据释文）。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