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J1⑧35：残简（凡八石）</w:t>
      </w:r>
    </w:p>
    <w:p>
      <w:pPr>
        <w:pStyle w:val="Heading1"/>
      </w:pPr>
      <w:r>
        <w:t>来源出处</w:t>
      </w:r>
    </w:p>
    <w:p>
      <w:r>
        <w:t>里耶古城一号井第八层出土，原整理号 8-35。</w:t>
      </w:r>
    </w:p>
    <w:p>
      <w:r>
        <w:t>释文、注释：《里耶秦简牍校释》第一卷，第 37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8211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211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8-35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92270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27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▄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4940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4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凡　</w:t>
      </w:r>
      <w:r>
        <w:t>最括也。从二，二，偶也。从绅，绅，古文及。（《说文解字》卷十三·二部）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76759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75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46481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石　</w:t>
      </w:r>
      <w:r>
        <w:t>山石也。在厂之下；囗，象形。凡石之屬皆从石。（《说文解字》卷九·石部）</w:t>
      </w:r>
    </w:p>
    <w:p>
      <w:pPr>
        <w:pStyle w:val="Caption"/>
      </w:pPr>
      <w:r>
        <w:t>图2  8-35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凡八石</w:t>
      </w:r>
      <w:r>
        <w:rPr>
          <w:vertAlign w:val="superscript"/>
          <w:sz w:val="18"/>
          <w:szCs w:val="18"/>
        </w:rPr>
        <w:t xml:space="preserve">［1］</w:t>
      </w:r>
      <w:r>
        <w:t>。8-35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简首涂黑。</w:t>
      </w:r>
    </w:p>
    <w:p>
      <w:pPr>
        <w:pStyle w:val="Heading1"/>
      </w:pPr>
      <w:r>
        <w:t>书法</w:t>
      </w:r>
    </w:p>
    <w:p>
      <w:r>
        <w:t>简首涂黑；正面一行「凡八石」，字大而疏。（据图1）</w:t>
      </w:r>
    </w:p>
    <w:p>
      <w:pPr>
        <w:pStyle w:val="Heading1"/>
      </w:pPr>
      <w:r>
        <w:t>简牍形制</w:t>
      </w:r>
    </w:p>
    <w:p>
      <w:r>
        <w:t w:space="preserve">残简，单面书写，简首涂黑。（《校释》注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墨色浓。（据图1）</w:t>
      </w:r>
    </w:p>
    <w:p>
      <w:pPr>
        <w:pStyle w:val="Heading1"/>
      </w:pPr>
      <w:r>
        <w:t>美育价值</w:t>
      </w:r>
    </w:p>
    <w:p>
      <w:r>
        <w:t>「凡」是合计，一个字的账目用语。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