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J1⑧40：残牍（忠、长□）</w:t>
      </w:r>
    </w:p>
    <w:p>
      <w:pPr>
        <w:pStyle w:val="Heading1"/>
      </w:pPr>
      <w:r>
        <w:t>来源出处</w:t>
      </w:r>
    </w:p>
    <w:p>
      <w:r>
        <w:t>里耶古城一号井第八层出土，原整理号 8-40。</w:t>
      </w:r>
    </w:p>
    <w:p>
      <w:r>
        <w:t>释文、注释：《里耶秦简牍校释》第一卷，第 38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268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6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忠　</w:t>
      </w:r>
      <w:r>
        <w:t>敬也。从心中聲。（《说文解字》卷十·心部）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438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pPr>
        <w:pStyle w:val="Caption"/>
      </w:pPr>
      <w:r>
        <w:t>图2  8-40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〼忠〼Ⅰ</w:t>
      </w:r>
    </w:p>
    <w:p>
      <w:r>
        <w:t>〼长□〼Ⅱ8-40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残片，正面存两栏残文。（据图1）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两栏各剩一两个字。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