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J1⑧49：残牍（都乡、贰春、启陵）</w:t>
      </w:r>
    </w:p>
    <w:p>
      <w:pPr>
        <w:pStyle w:val="Heading1"/>
      </w:pPr>
      <w:r>
        <w:t>来源出处</w:t>
      </w:r>
    </w:p>
    <w:p>
      <w:r>
        <w:t>里耶古城一号井第八层出土，原整理号 8-49。</w:t>
      </w:r>
    </w:p>
    <w:p>
      <w:r>
        <w:t>释文、注释：《里耶秦简牍校释》第一卷，第 40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436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436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8-49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211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1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6819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1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貳　</w:t>
      </w:r>
      <w:r>
        <w:t>副、益也。从貝弍聲。弍，古文二。（《说文解字》卷六·貝部）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39215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1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春　</w:t>
      </w:r>
      <w:r>
        <w:t>推也。从艸从日，艸春時生也；屯聲。（《说文解字》卷一·艸部）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574222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啓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299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pPr>
        <w:pStyle w:val="Caption"/>
      </w:pPr>
      <w:r>
        <w:t>图2  8-49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〼乡、贰春、启陵</w:t>
      </w:r>
      <w:r>
        <w:rPr>
          <w:vertAlign w:val="superscript"/>
          <w:sz w:val="18"/>
          <w:szCs w:val="18"/>
        </w:rPr>
        <w:t xml:space="preserve">［1］</w:t>
      </w:r>
      <w:r>
        <w:t>〼8-49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贰春，迁陵县乡名。“乡”前疑有“都”字。都乡、贰春、启陵，为简文常见迁陵县的三乡之名。</w:t>
      </w:r>
    </w:p>
    <w:p>
      <w:pPr>
        <w:pStyle w:val="Heading1"/>
      </w:pPr>
      <w:r>
        <w:t>书法</w:t>
      </w:r>
    </w:p>
    <w:p>
      <w:r>
        <w:t>窄牍一行，字小而匀。（据图1）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三个乡名连写——迁陵县的行政区划。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