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J1⑧50+422：残牍（8-50 与 8-422 缀合）</w:t>
      </w:r>
    </w:p>
    <w:p>
      <w:pPr>
        <w:pStyle w:val="Heading1"/>
      </w:pPr>
      <w:r>
        <w:t>来源出处</w:t>
      </w:r>
    </w:p>
    <w:p>
      <w:r>
        <w:t>里耶古城一号井第八层出土，原整理号 8-50+8-422。</w:t>
      </w:r>
    </w:p>
    <w:p>
      <w:r>
        <w:t>释文、注释：《里耶秦简牍校释》第一卷，第 41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6970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970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8-50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98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9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8-422 。出处同图1。</w:t>
      </w:r>
    </w:p>
    <w:p>
      <w:r>
        <w:drawing>
          <wp:inline xmlns:a="http://schemas.openxmlformats.org/drawingml/2006/main" xmlns:pic="http://schemas.openxmlformats.org/drawingml/2006/picture">
            <wp:extent cx="545837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建　</w:t>
      </w:r>
      <w:r>
        <w:t>立朝律也。从聿从廴。（《说文解字》卷二·廴部）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80881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65954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適　</w:t>
      </w:r>
      <w:r>
        <w:t>之也。从辵啻聲。適，宋魯語。（《说文解字》卷二·辵部）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90526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405627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次　</w:t>
      </w:r>
      <w:r>
        <w:t>不前，不精也。从欠二聲。（《说文解字》卷八·欠部）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續　</w:t>
      </w:r>
      <w:r>
        <w:t>連也。从糸賣聲。（《说文解字》卷十三·糸部）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345063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雨　</w:t>
      </w:r>
      <w:r>
        <w:t>水从雲下也。一象天，冂象雲，水霝其閒也。凡雨之屬皆从雨。（《说文解字》卷十一·雨部）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402171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394027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297420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4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82181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26749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6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22366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移　</w:t>
      </w:r>
      <w:r>
        <w:t>禾相倚移也。从禾多聲。一曰禾名。（《说文解字》卷七·禾部）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91323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25802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臨　</w:t>
      </w:r>
      <w:r>
        <w:t>監臨也。从臥品聲。（《说文解字》卷八·臥部）</w:t>
      </w:r>
    </w:p>
    <w:p>
      <w:r>
        <w:drawing>
          <wp:inline xmlns:a="http://schemas.openxmlformats.org/drawingml/2006/main" xmlns:pic="http://schemas.openxmlformats.org/drawingml/2006/picture">
            <wp:extent cx="532800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1090125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0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7842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俱　</w:t>
      </w:r>
      <w:r>
        <w:t>偕也。从人具聲。（《说文解字》卷八·人部）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5464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4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9178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67500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87333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33314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過　</w:t>
      </w:r>
      <w:r>
        <w:t>度也。从辵咼聲。（《说文解字》卷二·辵部）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29070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0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騰　</w:t>
      </w:r>
      <w:r>
        <w:t>傳也。从馬朕聲。一曰騰，犗馬也。（《说文解字》卷十·馬部）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364727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2930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825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pPr>
        <w:pStyle w:val="Caption"/>
      </w:pPr>
      <w:r>
        <w:t>图3  8-50+8-422 逐字字形与本义（共 36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〼□仓□建□□□畜官适□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〼□谒告过所县乡，以次续食。雨〼Ⅱ</w:t>
      </w:r>
    </w:p>
    <w:p>
      <w:r>
        <w:t>〼腾腾。迁陵田能自食。敢言之。〼Ⅲ</w:t>
      </w:r>
    </w:p>
    <w:p>
      <w:r>
        <w:t>〼□□□丞迁移酉阳、临沅</w:t>
      </w:r>
      <w:r>
        <w:rPr>
          <w:vertAlign w:val="superscript"/>
          <w:sz w:val="18"/>
          <w:szCs w:val="18"/>
        </w:rPr>
        <w:t xml:space="preserve">［2］</w:t>
      </w:r>
      <w:r>
        <w:t>。/得</w:t>
      </w:r>
      <w:r>
        <w:rPr>
          <w:vertAlign w:val="superscript"/>
          <w:sz w:val="18"/>
          <w:szCs w:val="18"/>
        </w:rPr>
        <w:t xml:space="preserve">［3］</w:t>
      </w:r>
      <w:r>
        <w:t>〼Ⅳ8-50+8-422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畜官，《汉书·尹翁归传》：“豪强有论罪，输掌畜官”，颜注云：“扶风，畜牧所在，有苑师之属，故曰掌畜官也。”《善斋吉金录·玺印录》卷中第13页著录有“畜官”印，陈直先生“疑为掌畜令之属吏”。里耶秦简中，作徒薄多见将徒隶交付“畜官”的记载，也有畜官接受徒隶的记录（8-688），此外尚有“畜官牛计”（8-481）、“畜官课志”（8-490+8-501），8-137更有迁陵丞催促畜官上交“畜官课”的例子。可见简文“畜官”为迁陵县下的官署。适，人名。比照里耶简5-1，本简应是为畜官适公差途中提供膳食的文书。</w:t>
      </w:r>
    </w:p>
    <w:p>
      <w:r>
        <w:t>[2] 临沅，县名，《汉书·地理志》属武陵郡，治所在今湖南常德市。</w:t>
      </w:r>
    </w:p>
    <w:p>
      <w:r>
        <w:t>[3] 得，原释文作“</w:t>
      </w:r>
      <w:r>
        <w:drawing>
          <wp:inline xmlns:a="http://schemas.openxmlformats.org/drawingml/2006/main" xmlns:pic="http://schemas.openxmlformats.org/drawingml/2006/picture">
            <wp:extent cx="159344" cy="16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4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</w:t>
      </w:r>
    </w:p>
    <w:p>
      <w:pPr>
        <w:pStyle w:val="Heading1"/>
      </w:pPr>
      <w:r>
        <w:t>书法</w:t>
      </w:r>
    </w:p>
    <w:p>
      <w:r>
        <w:t>残片缀合，正面四栏，栏末以Ⅰ—Ⅳ标序；字小而密，字迹较淡。（据图1）</w:t>
      </w:r>
    </w:p>
    <w:p>
      <w:pPr>
        <w:pStyle w:val="Heading1"/>
      </w:pPr>
      <w:r>
        <w:t>简牍形制</w:t>
      </w:r>
    </w:p>
    <w:p>
      <w:r>
        <w:t>8-50 与 8-422 缀合；残牍，单面书写，字分四栏。（释文）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「谒告过所县乡，以次续食」——和 5-1 是同一套公文用语。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