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J1⑧68：习字牍（守守守、与与）</w:t>
      </w:r>
    </w:p>
    <w:p>
      <w:pPr>
        <w:pStyle w:val="Heading1"/>
      </w:pPr>
      <w:r>
        <w:t>来源出处</w:t>
      </w:r>
    </w:p>
    <w:p>
      <w:r>
        <w:t>里耶古城一号井第八层出土，原整理号 8-68。</w:t>
      </w:r>
    </w:p>
    <w:p>
      <w:r>
        <w:t>释文、注释：《里耶秦简牍校释》第一卷，第 53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6181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68正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6181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8-68正 正面实物照片。出处：秦簡字形庫（www.kaom.net）《里耶1》图版。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17121" cy="46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68背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7121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8-68背 背面。出处同图1。</w:t>
      </w:r>
    </w:p>
    <w:p>
      <w:r>
        <w:drawing>
          <wp:inline xmlns:a="http://schemas.openxmlformats.org/drawingml/2006/main" xmlns:pic="http://schemas.openxmlformats.org/drawingml/2006/picture">
            <wp:extent cx="509255" cy="612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925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與　</w:t>
      </w:r>
      <w:r>
        <w:t>黨與也。从舁从与。（《说文解字》卷三·舁部）</w:t>
      </w:r>
    </w:p>
    <w:p>
      <w:r>
        <w:drawing>
          <wp:inline xmlns:a="http://schemas.openxmlformats.org/drawingml/2006/main" xmlns:pic="http://schemas.openxmlformats.org/drawingml/2006/picture">
            <wp:extent cx="413006" cy="612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300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與　</w:t>
      </w:r>
      <w:r>
        <w:t>黨與也。从舁从与。（《说文解字》卷三·舁部）</w:t>
      </w:r>
    </w:p>
    <w:p>
      <w:pPr>
        <w:pStyle w:val="Caption"/>
      </w:pPr>
      <w:r>
        <w:t>图3  8-68 逐字字形与本义（共 2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守    守</w:t>
      </w:r>
      <w:r>
        <w:drawing>
          <wp:inline xmlns:a="http://schemas.openxmlformats.org/drawingml/2006/main" xmlns:pic="http://schemas.openxmlformats.org/drawingml/2006/picture">
            <wp:extent cx="219483" cy="162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9483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守守</w:t>
      </w:r>
      <w:r>
        <w:rPr>
          <w:vertAlign w:val="superscript"/>
          <w:sz w:val="18"/>
          <w:szCs w:val="18"/>
        </w:rPr>
        <w:t xml:space="preserve">［1］</w:t>
      </w:r>
      <w:r>
        <w:t xml:space="preserve">    适言之〼8-68</w:t>
      </w:r>
    </w:p>
    <w:p>
      <w:r>
        <w:t>与与〼8-68背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“</w:t>
      </w:r>
      <w:r>
        <w:drawing>
          <wp:inline xmlns:a="http://schemas.openxmlformats.org/drawingml/2006/main" xmlns:pic="http://schemas.openxmlformats.org/drawingml/2006/picture">
            <wp:extent cx="219483" cy="162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9483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t>守守”后，原释文作“</w:t>
      </w:r>
      <w:r>
        <w:drawing>
          <wp:inline xmlns:a="http://schemas.openxmlformats.org/drawingml/2006/main" xmlns:pic="http://schemas.openxmlformats.org/drawingml/2006/picture">
            <wp:extent cx="219483" cy="162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9483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t>”，今删。</w:t>
      </w:r>
    </w:p>
    <w:p>
      <w:r>
        <w:t>原注释：正背面书写顺序相反。</w:t>
      </w:r>
    </w:p>
    <w:p>
      <w:pPr>
        <w:pStyle w:val="Heading1"/>
      </w:pPr>
      <w:r>
        <w:t>书法</w:t>
      </w:r>
    </w:p>
    <w:p>
      <w:r>
        <w:t>正面「守」字连写三遍，背面「与」字连写；大小不匀，像反复练习。（据图1、图2）</w:t>
      </w:r>
    </w:p>
    <w:p>
      <w:pPr>
        <w:pStyle w:val="Heading1"/>
      </w:pPr>
      <w:r>
        <w:t>简牍形制</w:t>
      </w:r>
    </w:p>
    <w:p>
      <w:r>
        <w:t w:space="preserve">残牍，正、背两面书写；原注释「正背面书写顺序相反」。（《校释》注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）</w:t>
      </w:r>
    </w:p>
    <w:p>
      <w:pPr>
        <w:pStyle w:val="Heading1"/>
      </w:pPr>
      <w:r>
        <w:t>书写方式</w:t>
      </w:r>
    </w:p>
    <w:p>
      <w:r>
        <w:t>墨色浓淡不匀，反复书写。（据图1）</w:t>
      </w:r>
    </w:p>
    <w:p>
      <w:pPr>
        <w:pStyle w:val="Heading1"/>
      </w:pPr>
      <w:r>
        <w:t>美育价值</w:t>
      </w:r>
    </w:p>
    <w:p>
      <w:r>
        <w:t>和 8-53 一样是练字——同一个字写好几遍。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