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J1⑧84：残简（迁陵令若）</w:t>
      </w:r>
    </w:p>
    <w:p>
      <w:pPr>
        <w:pStyle w:val="Heading1"/>
      </w:pPr>
      <w:r>
        <w:t>来源出处</w:t>
      </w:r>
    </w:p>
    <w:p>
      <w:r>
        <w:t>里耶古城一号井第八层出土，原整理号 8-84。</w:t>
      </w:r>
    </w:p>
    <w:p>
      <w:r>
        <w:t>释文、注释：《里耶秦简牍校释》第一卷，第 59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088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4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08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8-84正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74952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4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95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8-84背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60228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233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0453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9869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若　</w:t>
      </w:r>
      <w:r>
        <w:t>擇菜也。从艸、右。右，手也。一曰杜若，香艸。（《说文解字》卷一·艸部）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63576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7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若　</w:t>
      </w:r>
      <w:r>
        <w:t>擇菜也。从艸、右。右，手也。一曰杜若，香艸。（《说文解字》卷一·艸部）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32077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𧅛　</w:t>
      </w:r>
      <w:r>
        <w:t>《说文解字》未收此字。</w:t>
      </w:r>
    </w:p>
    <w:p>
      <w:pPr>
        <w:pStyle w:val="Caption"/>
      </w:pPr>
      <w:r>
        <w:t>图3  8-84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迁陵令若</w:t>
      </w:r>
      <w:r>
        <w:rPr>
          <w:vertAlign w:val="superscript"/>
          <w:sz w:val="18"/>
          <w:szCs w:val="18"/>
        </w:rPr>
        <w:t xml:space="preserve">［1］</w:t>
      </w:r>
      <w:r>
        <w:t>〼8-84</w:t>
      </w:r>
    </w:p>
    <w:p>
      <w:r>
        <w:t>若𧅛〼8-84背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8-2346云“……令若丞”，可参看。</w:t>
      </w:r>
    </w:p>
    <w:p>
      <w:pPr>
        <w:pStyle w:val="Heading1"/>
      </w:pPr>
      <w:r>
        <w:t>书法</w:t>
      </w:r>
    </w:p>
    <w:p>
      <w:r>
        <w:t>图1正面四字自上而下，墨色黑，笔画起笔重收笔轻，横画略向右上斜（据图1）。</w:t>
      </w:r>
    </w:p>
    <w:p>
      <w:r>
        <w:t>背面两字笔道细一些，字距大于正面（据图1）。</w:t>
      </w:r>
    </w:p>
    <w:p>
      <w:pPr>
        <w:pStyle w:val="Heading1"/>
      </w:pPr>
      <w:r>
        <w:t>简牍形制</w:t>
      </w:r>
    </w:p>
    <w:p>
      <w:r>
        <w:t>木质简一枚，正背两面都有字，正面上端较完整、下端残断（据图1）。</w:t>
      </w:r>
    </w:p>
    <w:p>
      <w:pPr>
        <w:pStyle w:val="Heading1"/>
      </w:pPr>
      <w:r>
        <w:t>书写方式</w:t>
      </w:r>
    </w:p>
    <w:p>
      <w:r>
        <w:t>正背均墨书竖行，正面一行四字，背面一行二字（据图1、据释文）。</w:t>
      </w:r>
    </w:p>
    <w:p>
      <w:pPr>
        <w:pStyle w:val="Heading1"/>
      </w:pPr>
      <w:r>
        <w:t>美育价值</w:t>
      </w:r>
    </w:p>
    <w:p>
      <w:r>
        <w:t>正面读作「迁陵令若」（据释文），背面又写「若……」（据释文），同一枚简的两面都留下了这位令的名字。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