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J1⑧85：残牍（朔丁巳与赤色）</w:t>
      </w:r>
    </w:p>
    <w:p>
      <w:pPr>
        <w:pStyle w:val="Heading1"/>
      </w:pPr>
      <w:r>
        <w:t>来源出处</w:t>
      </w:r>
    </w:p>
    <w:p>
      <w:r>
        <w:t>里耶古城一号井第八层出土，原整理号 8-85。</w:t>
      </w:r>
    </w:p>
    <w:p>
      <w:r>
        <w:t>释文、注释：《里耶秦简牍校释》第一卷，第 59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0880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85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88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8-85正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51363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85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136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8-85背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53333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56000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癸　</w:t>
      </w:r>
      <w:r>
        <w:t>冬時，水土平，可揆度也。象水從四方流入地中之形。癸承壬，象人足。凡癸之屬皆从癸。（《说文解字》卷十四·癸部）</w:t>
      </w:r>
    </w:p>
    <w:p>
      <w:r>
        <w:drawing>
          <wp:inline xmlns:a="http://schemas.openxmlformats.org/drawingml/2006/main" xmlns:pic="http://schemas.openxmlformats.org/drawingml/2006/picture">
            <wp:extent cx="660315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3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28545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68000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丁　</w:t>
      </w:r>
      <w:r>
        <w:t>夏時萬物皆丁實。象形。丁承丙，象人心。凡丁之屬皆从丁。（《说文解字》卷十四·丁部）</w:t>
      </w:r>
    </w:p>
    <w:p>
      <w:r>
        <w:drawing>
          <wp:inline xmlns:a="http://schemas.openxmlformats.org/drawingml/2006/main" xmlns:pic="http://schemas.openxmlformats.org/drawingml/2006/picture">
            <wp:extent cx="648000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巳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74827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8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97073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0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81400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21333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18200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42454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物　</w:t>
      </w:r>
      <w:r>
        <w:t>萬物也。牛爲大物；天地之𢿙，起於牽牛，故从牛。勿聲。（《说文解字》卷二·牛部）</w:t>
      </w:r>
    </w:p>
    <w:p>
      <w:r>
        <w:drawing>
          <wp:inline xmlns:a="http://schemas.openxmlformats.org/drawingml/2006/main" xmlns:pic="http://schemas.openxmlformats.org/drawingml/2006/picture">
            <wp:extent cx="397800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色　</w:t>
      </w:r>
      <w:r>
        <w:t>顔气也。从人从卪。凡色之屬皆从色。（《说文解字》卷九·色部）</w:t>
      </w:r>
    </w:p>
    <w:p>
      <w:r>
        <w:drawing>
          <wp:inline xmlns:a="http://schemas.openxmlformats.org/drawingml/2006/main" xmlns:pic="http://schemas.openxmlformats.org/drawingml/2006/picture">
            <wp:extent cx="574530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5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恆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04861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8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20851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8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46250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35945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9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32000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赤　</w:t>
      </w:r>
      <w:r>
        <w:t>南方色也。从大从火。凡赤之屬皆从赤。（《说文解字》卷十·赤部）</w:t>
      </w:r>
    </w:p>
    <w:p>
      <w:r>
        <w:drawing>
          <wp:inline xmlns:a="http://schemas.openxmlformats.org/drawingml/2006/main" xmlns:pic="http://schemas.openxmlformats.org/drawingml/2006/picture">
            <wp:extent cx="404150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41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色　</w:t>
      </w:r>
      <w:r>
        <w:t>顔气也。从人从卪。凡色之屬皆从色。（《说文解字》卷九·色部）</w:t>
      </w:r>
    </w:p>
    <w:p>
      <w:r>
        <w:drawing>
          <wp:inline xmlns:a="http://schemas.openxmlformats.org/drawingml/2006/main" xmlns:pic="http://schemas.openxmlformats.org/drawingml/2006/picture">
            <wp:extent cx="535500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5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51714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0000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26214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62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665217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52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720800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2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666400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6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都　</w:t>
      </w:r>
      <w:r>
        <w:t>有先君之舊宗廟曰都。从邑者聲。周禮：距國五百里爲都。（《说文解字》卷六·邑部）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727783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77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435200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5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442000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图3  8-85 逐字字形与本义（共 30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〼□癸□朔丁巳</w:t>
      </w:r>
      <w:r>
        <w:rPr>
          <w:vertAlign w:val="superscript"/>
          <w:sz w:val="18"/>
          <w:szCs w:val="18"/>
        </w:rPr>
        <w:t xml:space="preserve">［1］</w:t>
      </w:r>
      <w:r>
        <w:t>，尉守〼Ⅰ</w:t>
      </w:r>
    </w:p>
    <w:p>
      <w:r>
        <w:t>〼□□□物色</w:t>
      </w:r>
      <w:r>
        <w:rPr>
          <w:vertAlign w:val="superscript"/>
          <w:sz w:val="18"/>
          <w:szCs w:val="18"/>
        </w:rPr>
        <w:t xml:space="preserve">［2］</w:t>
      </w:r>
      <w:r>
        <w:t>，恒</w:t>
      </w:r>
      <w:r>
        <w:rPr>
          <w:vertAlign w:val="superscript"/>
          <w:sz w:val="18"/>
          <w:szCs w:val="18"/>
        </w:rPr>
        <w:t xml:space="preserve">［3］</w:t>
      </w:r>
      <w:r>
        <w:t>〼Ⅱ</w:t>
      </w:r>
    </w:p>
    <w:p>
      <w:r>
        <w:t>〼□    〼Ⅲ8-85</w:t>
      </w:r>
    </w:p>
    <w:p>
      <w:r>
        <w:t>〼□□□□赤色□</w:t>
      </w:r>
      <w:r>
        <w:rPr>
          <w:vertAlign w:val="superscript"/>
          <w:sz w:val="18"/>
          <w:szCs w:val="18"/>
        </w:rPr>
        <w:t xml:space="preserve">［4］</w:t>
      </w:r>
      <w:r>
        <w:t>〼Ⅰ</w:t>
      </w:r>
    </w:p>
    <w:p>
      <w:r>
        <w:t>〼□迁陵守丞都敢告□</w:t>
      </w:r>
      <w:r>
        <w:rPr>
          <w:vertAlign w:val="superscript"/>
          <w:sz w:val="18"/>
          <w:szCs w:val="18"/>
        </w:rPr>
        <w:t xml:space="preserve">［5］</w:t>
      </w:r>
      <w:r>
        <w:t>〼Ⅱ</w:t>
      </w:r>
    </w:p>
    <w:p>
      <w:r>
        <w:t>〼……〼Ⅲ8-85背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朔丁巳，原释文未释。</w:t>
      </w:r>
    </w:p>
    <w:p>
      <w:r>
        <w:t>[2] 物色，原释文未释。物色，动物的毛色、肤色。《礼记·月令》：“乃命宰祝，循行牺牲，视全具，案刍豢，瞻肥瘠，察物色。”陈澔《集说》：“物色或骍或黝。”物色，可用于鱼，如8-769；也可以用于人，如《二年律令·津关令》498号简云：“御史请诸出入津关者，皆入传，书□□、里、年、长、物色、疵瑕见外者及马职物关舍人占者”。这里似与背面简文“赤色”相关。</w:t>
      </w:r>
    </w:p>
    <w:p>
      <w:r>
        <w:t>[3] 恒，原释文未释。</w:t>
      </w:r>
    </w:p>
    <w:p>
      <w:r>
        <w:t>[4] 赤色，红色。</w:t>
      </w:r>
    </w:p>
    <w:p>
      <w:r>
        <w:t>[5] 都，人名。</w:t>
      </w:r>
    </w:p>
    <w:p>
      <w:pPr>
        <w:pStyle w:val="Heading1"/>
      </w:pPr>
      <w:r>
        <w:t>书法</w:t>
      </w:r>
    </w:p>
    <w:p>
      <w:r>
        <w:t>图1正面字痕浅，多处只剩点画，看不出完整笔势（据图1）。</w:t>
      </w:r>
    </w:p>
    <w:p>
      <w:r>
        <w:t>背面字小而行密，竖画长、起笔尖，尚可看出书写节奏（据图1）。</w:t>
      </w:r>
    </w:p>
    <w:p>
      <w:pPr>
        <w:pStyle w:val="Heading1"/>
      </w:pPr>
      <w:r>
        <w:t>简牍形制</w:t>
      </w:r>
    </w:p>
    <w:p>
      <w:r>
        <w:t>木质残牍一枚，正背两面书写，正面上端残、背面下端残（据图1）。</w:t>
      </w:r>
    </w:p>
    <w:p>
      <w:pPr>
        <w:pStyle w:val="Heading1"/>
      </w:pPr>
      <w:r>
        <w:t>书写方式</w:t>
      </w:r>
    </w:p>
    <w:p>
      <w:r>
        <w:t>正面三栏、背面三栏，栏内墨书竖行，行间以竖线相隔（据释文）。</w:t>
      </w:r>
    </w:p>
    <w:p>
      <w:pPr>
        <w:pStyle w:val="Heading1"/>
      </w:pPr>
      <w:r>
        <w:t>美育价值</w:t>
      </w:r>
    </w:p>
    <w:p>
      <w:r>
        <w:t w:space="preserve">正面的「物色」与背面的「赤色」两处相对（据释文），《校释》说这里的「物色」指毛色、肤色，并认为似与背面的「赤色」相关（《校释》注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