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J1⑧88：残简（令公有令）</w:t>
      </w:r>
    </w:p>
    <w:p>
      <w:pPr>
        <w:pStyle w:val="Heading1"/>
      </w:pPr>
      <w:r>
        <w:t>来源出处</w:t>
      </w:r>
    </w:p>
    <w:p>
      <w:r>
        <w:t>里耶古城一号井第八层出土，原整理号 8-88。</w:t>
      </w:r>
    </w:p>
    <w:p>
      <w:r>
        <w:t>释文、注释：《里耶秦简牍校释》第一卷，第 60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5352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8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352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8-88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27249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4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359628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6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今　</w:t>
      </w:r>
      <w:r>
        <w:t>是時也。从亼从绁。绁，古文及。（《说文解字》卷五·亼部）</w:t>
      </w:r>
    </w:p>
    <w:p>
      <w:r>
        <w:drawing>
          <wp:inline xmlns:a="http://schemas.openxmlformats.org/drawingml/2006/main" xmlns:pic="http://schemas.openxmlformats.org/drawingml/2006/picture">
            <wp:extent cx="46705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0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公　</w:t>
      </w:r>
      <w:r>
        <w:t>平分也。从八从厶。(音司。)八猶背也。韓非曰：背厶爲公。（《说文解字》卷二·八部）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3468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有　</w:t>
      </w:r>
      <w:r>
        <w:t>不宜有也。《春秋傳》曰：“日月有食之。”从月又聲。凡有之屬皆从有。（《说文解字》卷七·有部）</w:t>
      </w:r>
    </w:p>
    <w:p>
      <w:r>
        <w:drawing>
          <wp:inline xmlns:a="http://schemas.openxmlformats.org/drawingml/2006/main" xmlns:pic="http://schemas.openxmlformats.org/drawingml/2006/picture">
            <wp:extent cx="366056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0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pPr>
        <w:pStyle w:val="Caption"/>
      </w:pPr>
      <w:r>
        <w:t>图2  8-88 逐字字形与本义（共 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〼令，今公有令8-88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简面存五个字，墨色浅淡，笔画细而匀，字距疏（据图1）。</w:t>
      </w:r>
    </w:p>
    <w:p>
      <w:r>
        <w:t>字迹只占简身中段，上端有墨而未成字（据图1）。</w:t>
      </w:r>
    </w:p>
    <w:p>
      <w:pPr>
        <w:pStyle w:val="Heading1"/>
      </w:pPr>
      <w:r>
        <w:t>简牍形制</w:t>
      </w:r>
    </w:p>
    <w:p>
      <w:r>
        <w:t>木质窄简一枚，上端残断、下端平齐，文字集中在中段（据图1）。</w:t>
      </w:r>
    </w:p>
    <w:p>
      <w:pPr>
        <w:pStyle w:val="Heading1"/>
      </w:pPr>
      <w:r>
        <w:t>书写方式</w:t>
      </w:r>
    </w:p>
    <w:p>
      <w:r>
        <w:t>墨书单行竖写，五字自上而下（据图1）。</w:t>
      </w:r>
    </w:p>
    <w:p>
      <w:pPr>
        <w:pStyle w:val="Heading1"/>
      </w:pPr>
      <w:r>
        <w:t>美育价值</w:t>
      </w:r>
    </w:p>
    <w:p>
      <w:r>
        <w:t>简文连读为「令，今公有令」（据释文），八个字里「令」字出现两次，是同一枚简上前后相应的两处。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