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J1⑧90：残简（迁陵以邮利足行洞庭）</w:t>
      </w:r>
    </w:p>
    <w:p>
      <w:pPr>
        <w:pStyle w:val="Heading1"/>
      </w:pPr>
      <w:r>
        <w:t>来源出处</w:t>
      </w:r>
    </w:p>
    <w:p>
      <w:r>
        <w:t>里耶古城一号井第八层出土，原整理号 8-90。</w:t>
      </w:r>
    </w:p>
    <w:p>
      <w:r>
        <w:t>释文、注释：《里耶秦简牍校释》第一卷，第 60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5059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9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059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8-90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83401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4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6575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968072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80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26958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9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378146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利　</w:t>
      </w:r>
      <w:r>
        <w:t>銛也。从刀。和然後利，从和省。《易》曰：“利者，義之和也。”（《说文解字》卷四·刀部）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537644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6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足　</w:t>
      </w:r>
      <w:r>
        <w:t>人之足也。在下。从止、口。凡足之屬皆从足。（《说文解字》卷二·足部）</w:t>
      </w:r>
    </w:p>
    <w:p>
      <w:r>
        <w:drawing>
          <wp:inline xmlns:a="http://schemas.openxmlformats.org/drawingml/2006/main" xmlns:pic="http://schemas.openxmlformats.org/drawingml/2006/picture">
            <wp:extent cx="418461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24062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28223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2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340382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3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急　</w:t>
      </w:r>
      <w:r>
        <w:t>褊也。从心及聲。（《说文解字》卷十·心部）</w:t>
      </w:r>
    </w:p>
    <w:p>
      <w:pPr>
        <w:pStyle w:val="Caption"/>
      </w:pPr>
      <w:r>
        <w:t>图2  8-90 逐字字形与本义（共 10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〼迁陵以邮利足行洞庭，急</w:t>
      </w:r>
      <w:r>
        <w:rPr>
          <w:vertAlign w:val="superscript"/>
          <w:sz w:val="18"/>
          <w:szCs w:val="18"/>
        </w:rPr>
        <w:t xml:space="preserve">［1］</w:t>
      </w:r>
      <w:r>
        <w:t>。8-90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利足，也见于8-117、8-527，指善于行走。《荀子·劝学》：“假舆马者，非利足也，而致千里。”睡虎地秦简《秦律十八种·田律》简2-3“近县令轻足行其书，远县令邮行之”，其中“轻足”指走得快的人，与“利足”文义相近。不过里耶简“利足”和“邮”连言，似指邮人中行走尤快者。</w:t>
      </w:r>
    </w:p>
    <w:p>
      <w:pPr>
        <w:pStyle w:val="Heading1"/>
      </w:pPr>
      <w:r>
        <w:t>书法</w:t>
      </w:r>
    </w:p>
    <w:p>
      <w:r>
        <w:t>图1一行八字，墨色浓黑，笔画连带，行笔快，字形偏长（据图1）。</w:t>
      </w:r>
    </w:p>
    <w:p>
      <w:r>
        <w:t>字距紧，一行直下几乎不留空（据图1）。</w:t>
      </w:r>
    </w:p>
    <w:p>
      <w:pPr>
        <w:pStyle w:val="Heading1"/>
      </w:pPr>
      <w:r>
        <w:t>简牍形制</w:t>
      </w:r>
    </w:p>
    <w:p>
      <w:r>
        <w:t>木质窄简一枚，上下两端均残，简身细长（据图1）。</w:t>
      </w:r>
    </w:p>
    <w:p>
      <w:pPr>
        <w:pStyle w:val="Heading1"/>
      </w:pPr>
      <w:r>
        <w:t>书写方式</w:t>
      </w:r>
    </w:p>
    <w:p>
      <w:r>
        <w:t>墨书单行竖写，九字自上而下，笔画之间多有牵带（据图1）。</w:t>
      </w:r>
    </w:p>
    <w:p>
      <w:pPr>
        <w:pStyle w:val="Heading1"/>
      </w:pPr>
      <w:r>
        <w:t>美育价值</w:t>
      </w:r>
    </w:p>
    <w:p>
      <w:r>
        <w:t w:space="preserve">简文「迁陵以邮利足行洞庭，急」（据释文），《校释》说「利足」指善于行走，与「邮」连用疑指邮人中行走尤快者（《校释》注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），一枚残简因此记下了当时加急文书的传递方式。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