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J1⑧96：简（茧六两）</w:t>
      </w:r>
    </w:p>
    <w:p>
      <w:pPr>
        <w:pStyle w:val="Heading1"/>
      </w:pPr>
      <w:r>
        <w:t>来源出处</w:t>
      </w:r>
    </w:p>
    <w:p>
      <w:r>
        <w:t>里耶古城一号井第八层出土，原整理号 8-96。</w:t>
      </w:r>
    </w:p>
    <w:p>
      <w:r>
        <w:t>释文、注释：《里耶秦简牍校释》第一卷，第 61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5376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9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376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8-96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67345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3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繭　</w:t>
      </w:r>
      <w:r>
        <w:t>蠶衣也。从糸从虫，黹省。（《说文解字》卷十三·糸部）</w:t>
      </w:r>
    </w:p>
    <w:p>
      <w:r>
        <w:drawing>
          <wp:inline xmlns:a="http://schemas.openxmlformats.org/drawingml/2006/main" xmlns:pic="http://schemas.openxmlformats.org/drawingml/2006/picture">
            <wp:extent cx="585391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3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456960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9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兩　</w:t>
      </w:r>
      <w:r>
        <w:t>二十四銖爲一兩。从一；㒳，平分，亦聲。（《说文解字》卷七·㒳部）</w:t>
      </w:r>
    </w:p>
    <w:p>
      <w:r>
        <w:drawing>
          <wp:inline xmlns:a="http://schemas.openxmlformats.org/drawingml/2006/main" xmlns:pic="http://schemas.openxmlformats.org/drawingml/2006/picture">
            <wp:extent cx="1296000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449437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4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503013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0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639200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534109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1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309362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3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戊　</w:t>
      </w:r>
      <w:r>
        <w:t>中宮也。象六甲五龍相拘絞也。戊承丁，象人脅。凡戊之屬皆从戊。（《说文解字》卷十四·戊部）</w:t>
      </w:r>
    </w:p>
    <w:p>
      <w:r>
        <w:drawing>
          <wp:inline xmlns:a="http://schemas.openxmlformats.org/drawingml/2006/main" xmlns:pic="http://schemas.openxmlformats.org/drawingml/2006/picture">
            <wp:extent cx="329538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5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午　</w:t>
      </w:r>
      <w:r>
        <w:t>啎也。五月，陰气午逆陽。冒地而出。此予矢同意。凡午之屬皆从午。（《说文解字》卷十四·午部）</w:t>
      </w:r>
    </w:p>
    <w:p>
      <w:r>
        <w:drawing>
          <wp:inline xmlns:a="http://schemas.openxmlformats.org/drawingml/2006/main" xmlns:pic="http://schemas.openxmlformats.org/drawingml/2006/picture">
            <wp:extent cx="507085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0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80857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丁　</w:t>
      </w:r>
      <w:r>
        <w:t>夏時萬物皆丁實。象形。丁承丙，象人心。凡丁之屬皆从丁。（《说文解字》卷十四·丁部）</w:t>
      </w:r>
    </w:p>
    <w:p>
      <w:r>
        <w:drawing>
          <wp:inline xmlns:a="http://schemas.openxmlformats.org/drawingml/2006/main" xmlns:pic="http://schemas.openxmlformats.org/drawingml/2006/picture">
            <wp:extent cx="540000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卯　</w:t>
      </w:r>
      <w:r>
        <w:t>冒也。二月，萬物冒地而出。象開門之形。故二月爲天門。凡卯之屬皆从卯。（《说文解字》卷十四·戼部）</w:t>
      </w:r>
    </w:p>
    <w:p>
      <w:r>
        <w:drawing>
          <wp:inline xmlns:a="http://schemas.openxmlformats.org/drawingml/2006/main" xmlns:pic="http://schemas.openxmlformats.org/drawingml/2006/picture">
            <wp:extent cx="648720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7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少　</w:t>
      </w:r>
      <w:r>
        <w:t>不多也。从小丿聲。（《说文解字》卷二·小部）</w:t>
      </w:r>
    </w:p>
    <w:p>
      <w:r>
        <w:drawing>
          <wp:inline xmlns:a="http://schemas.openxmlformats.org/drawingml/2006/main" xmlns:pic="http://schemas.openxmlformats.org/drawingml/2006/picture">
            <wp:extent cx="480857" cy="6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内　</w:t>
      </w:r>
      <w:r>
        <w:t>入也。从口，自外而入也。（《说文解字》卷五·入部）</w:t>
      </w:r>
    </w:p>
    <w:p>
      <w:r>
        <w:drawing>
          <wp:inline xmlns:a="http://schemas.openxmlformats.org/drawingml/2006/main" xmlns:pic="http://schemas.openxmlformats.org/drawingml/2006/picture">
            <wp:extent cx="450500" cy="61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0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pPr>
        <w:pStyle w:val="Caption"/>
      </w:pPr>
      <w:r>
        <w:t>图2  8-96 逐字字形与本义（共 16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茧六两</w:t>
      </w:r>
      <w:r>
        <w:rPr>
          <w:vertAlign w:val="superscript"/>
          <w:sz w:val="18"/>
          <w:szCs w:val="18"/>
        </w:rPr>
        <w:t xml:space="preserve">［1］</w:t>
      </w:r>
      <w:r>
        <w:t>。  丗五年六月戊午朔丁卯</w:t>
      </w:r>
      <w:r>
        <w:rPr>
          <w:vertAlign w:val="superscript"/>
          <w:sz w:val="18"/>
          <w:szCs w:val="18"/>
        </w:rPr>
        <w:t xml:space="preserve">［2］</w:t>
      </w:r>
      <w:r>
        <w:t>，少内守〼8-96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茧，茧丝。《礼记·月令》：“蚕事既登，分茧称丝，效功以共郊庙之服。”</w:t>
      </w:r>
    </w:p>
    <w:p>
      <w:r>
        <w:t>原注释：右侧刻齿为“六两六”。</w:t>
      </w:r>
    </w:p>
    <w:p>
      <w:r>
        <w:t>[2] 丁卯，六月十日。</w:t>
      </w:r>
    </w:p>
    <w:p>
      <w:pPr>
        <w:pStyle w:val="Heading1"/>
      </w:pPr>
      <w:r>
        <w:t>书法</w:t>
      </w:r>
    </w:p>
    <w:p>
      <w:r>
        <w:t>图1一行十字上下贯通，字径由大渐小，墨色有浓有淡（据图1）。</w:t>
      </w:r>
    </w:p>
    <w:p>
      <w:r>
        <w:t>笔画多圆转，行笔连贯（据图1）。</w:t>
      </w:r>
    </w:p>
    <w:p>
      <w:pPr>
        <w:pStyle w:val="Heading1"/>
      </w:pPr>
      <w:r>
        <w:t>简牍形制</w:t>
      </w:r>
    </w:p>
    <w:p>
      <w:r>
        <w:t>木质窄简一枚，上下两端完整，简身细长，约合十一个字位（据图1）。</w:t>
      </w:r>
    </w:p>
    <w:p>
      <w:pPr>
        <w:pStyle w:val="Heading1"/>
      </w:pPr>
      <w:r>
        <w:t>书写方式</w:t>
      </w:r>
    </w:p>
    <w:p>
      <w:r>
        <w:t>墨书单行竖写，一行到底，后半段为年月干支（据图1、据释文）。</w:t>
      </w:r>
    </w:p>
    <w:p>
      <w:pPr>
        <w:pStyle w:val="Heading1"/>
      </w:pPr>
      <w:r>
        <w:t>美育价值</w:t>
      </w:r>
    </w:p>
    <w:p>
      <w:r>
        <w:t>简文记「茧六两」，同日又记「丗五年六月戊午朔丁卯」（据释文）；《校释》引原注说右侧刻齿写「六两六」（《校释》原注释），简面与简侧记着同一笔茧。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