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J1⑧98：残简（吏曹当上尉府）</w:t>
      </w:r>
    </w:p>
    <w:p>
      <w:pPr>
        <w:pStyle w:val="Heading1"/>
      </w:pPr>
      <w:r>
        <w:t>来源出处</w:t>
      </w:r>
    </w:p>
    <w:p>
      <w:r>
        <w:t>里耶古城一号井第八层出土，原整理号 8-98。</w:t>
      </w:r>
    </w:p>
    <w:p>
      <w:r>
        <w:t>释文、注释：《里耶秦简牍校释》第一卷，第 62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0670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9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670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8-98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79760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76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0789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8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1816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曹　</w:t>
      </w:r>
      <w:r>
        <w:t>獄之兩曹也。在廷東。从㯥，治事者；从曰。（《说文解字》卷五·曰部）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508563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5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76993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9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112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8235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23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pPr>
        <w:pStyle w:val="Caption"/>
      </w:pPr>
      <w:r>
        <w:t>图2  8-98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〼□吏曹当上尉府</w:t>
      </w:r>
      <w:r>
        <w:rPr>
          <w:vertAlign w:val="superscript"/>
          <w:sz w:val="18"/>
          <w:szCs w:val="18"/>
        </w:rPr>
        <w:t xml:space="preserve">［1］</w:t>
      </w:r>
      <w:r>
        <w:t>〼8-98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8-1517云“吏徒上事尉府者牍”，可参看。</w:t>
      </w:r>
    </w:p>
    <w:p>
      <w:pPr>
        <w:pStyle w:val="Heading1"/>
      </w:pPr>
      <w:r>
        <w:t>书法</w:t>
      </w:r>
    </w:p>
    <w:p>
      <w:r>
        <w:t>图1中「当」字墨色黑、笔画厚，其余各字粗细不一（据图1）。</w:t>
      </w:r>
    </w:p>
    <w:p>
      <w:r>
        <w:t>末两字稍小，笔画清楚（据图1）。</w:t>
      </w:r>
    </w:p>
    <w:p>
      <w:pPr>
        <w:pStyle w:val="Heading1"/>
      </w:pPr>
      <w:r>
        <w:t>简牍形制</w:t>
      </w:r>
    </w:p>
    <w:p>
      <w:r>
        <w:t>木质简一枚，上端残断、下端尚存，简面平直（据图1）。</w:t>
      </w:r>
    </w:p>
    <w:p>
      <w:pPr>
        <w:pStyle w:val="Heading1"/>
      </w:pPr>
      <w:r>
        <w:t>书写方式</w:t>
      </w:r>
    </w:p>
    <w:p>
      <w:r>
        <w:t>墨书单行竖写，一字接一字，字距匀（据图1）。</w:t>
      </w:r>
    </w:p>
    <w:p>
      <w:pPr>
        <w:pStyle w:val="Heading1"/>
      </w:pPr>
      <w:r>
        <w:t>美育价值</w:t>
      </w:r>
    </w:p>
    <w:p>
      <w:r>
        <w:t w:space="preserve">简文「吏曹当上尉府」（据释文），《校释》举8-1517「吏徒上事尉府者牍」参看（《校释》注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），一条残文因此与同类文书对上了。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