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J1⑧99：残简（迁陵洞）</w:t>
      </w:r>
    </w:p>
    <w:p>
      <w:pPr>
        <w:pStyle w:val="Heading1"/>
      </w:pPr>
      <w:r>
        <w:t>来源出处</w:t>
      </w:r>
    </w:p>
    <w:p>
      <w:r>
        <w:t>里耶古城一号井第八层出土，原整理号 8-99。</w:t>
      </w:r>
    </w:p>
    <w:p>
      <w:r>
        <w:t>释文、注释：《里耶秦简牍校释》第一卷，第 62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5663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63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8788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1513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004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pPr>
        <w:pStyle w:val="Caption"/>
      </w:pPr>
      <w:r>
        <w:t>图2  8-99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迁陵洞〼 8-99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图1中部三字墨色浓黑，竖画长、横画短（据图1）。</w:t>
      </w:r>
    </w:p>
    <w:p>
      <w:r>
        <w:t>点画之间可见牵带，写时当有连笔（据图1）。</w:t>
      </w:r>
    </w:p>
    <w:p>
      <w:pPr>
        <w:pStyle w:val="Heading1"/>
      </w:pPr>
      <w:r>
        <w:t>简牍形制</w:t>
      </w:r>
    </w:p>
    <w:p>
      <w:r>
        <w:t>木质简一枚，上下两端均残，下端已破成尖角（据图1）。</w:t>
      </w:r>
    </w:p>
    <w:p>
      <w:pPr>
        <w:pStyle w:val="Heading1"/>
      </w:pPr>
      <w:r>
        <w:t>书写方式</w:t>
      </w:r>
    </w:p>
    <w:p>
      <w:r>
        <w:t>墨书单行竖写，三字居中（据图1）。</w:t>
      </w:r>
    </w:p>
    <w:p>
      <w:pPr>
        <w:pStyle w:val="Heading1"/>
      </w:pPr>
      <w:r>
        <w:t>美育价值</w:t>
      </w:r>
    </w:p>
    <w:p>
      <w:r>
        <w:t>简上可辨「迁陵洞」三字（据释文），是「迁陵洞庭」一类习见的开头，全简其余部分已经残去。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