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8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4"/>
        <w:gridCol w:w="1221"/>
        <w:gridCol w:w="851"/>
        <w:gridCol w:w="709"/>
        <w:gridCol w:w="283"/>
        <w:gridCol w:w="992"/>
        <w:gridCol w:w="142"/>
        <w:gridCol w:w="567"/>
        <w:gridCol w:w="7"/>
        <w:gridCol w:w="560"/>
        <w:gridCol w:w="237"/>
        <w:gridCol w:w="818"/>
        <w:gridCol w:w="63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283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课程代码</w:t>
            </w:r>
          </w:p>
        </w:tc>
        <w:tc>
          <w:tcPr>
            <w:tcW w:w="1513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08090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0214</w:t>
            </w:r>
          </w:p>
        </w:tc>
        <w:tc>
          <w:tcPr>
            <w:tcW w:w="1451" w:type="dxa"/>
            <w:gridSpan w:val="2"/>
            <w:vAlign w:val="center"/>
          </w:tcPr>
          <w:p>
            <w:pPr>
              <w:spacing w:line="360" w:lineRule="auto"/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成绩评定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    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信息工程学院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991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物联网工程</w:t>
            </w:r>
          </w:p>
        </w:tc>
        <w:tc>
          <w:tcPr>
            <w:tcW w:w="161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彭春富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钟彪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26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170809050</w:t>
            </w:r>
            <w:r>
              <w:rPr>
                <w:rFonts w:hint="default"/>
                <w:szCs w:val="21"/>
                <w:lang w:val="en-US"/>
              </w:rPr>
              <w:t>3</w:t>
            </w:r>
            <w:r>
              <w:rPr>
                <w:rFonts w:hint="eastAsia"/>
                <w:szCs w:val="21"/>
                <w:lang w:val="en-US" w:eastAsia="zh-CN"/>
              </w:rPr>
              <w:t>45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2681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物联网170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机房40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126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实验日期</w:t>
            </w:r>
          </w:p>
        </w:tc>
        <w:tc>
          <w:tcPr>
            <w:tcW w:w="3815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2019年  10 月  1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</w:t>
            </w:r>
          </w:p>
        </w:tc>
        <w:tc>
          <w:tcPr>
            <w:tcW w:w="8067" w:type="dxa"/>
            <w:gridSpan w:val="14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实验类型</w:t>
            </w:r>
          </w:p>
        </w:tc>
        <w:tc>
          <w:tcPr>
            <w:tcW w:w="8067" w:type="dxa"/>
            <w:gridSpan w:val="14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\o\ac(□,√)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　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实验项目名称</w:t>
            </w:r>
          </w:p>
        </w:tc>
        <w:tc>
          <w:tcPr>
            <w:tcW w:w="8067" w:type="dxa"/>
            <w:gridSpan w:val="14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绘制系统的E-R图和数据流图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(1) 安装并熟悉使用绘图软件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(2) 学习绘制E-R图、数据流图、系统顶层功能模块方框图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1. 硬件：计算机</w:t>
            </w:r>
          </w:p>
          <w:p>
            <w:pPr>
              <w:jc w:val="left"/>
            </w:pPr>
            <w:r>
              <w:rPr>
                <w:rFonts w:hint="eastAsia"/>
              </w:rPr>
              <w:t>2. 软件：Windows XP，smartdraw 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</w:t>
            </w:r>
          </w:p>
          <w:p>
            <w:pPr>
              <w:jc w:val="left"/>
            </w:pPr>
            <w:r>
              <w:rPr>
                <w:rFonts w:hint="eastAsia"/>
              </w:rPr>
              <w:t>1、绘图软件的安装：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推荐绘图软件：SmartDraw 7.0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(1) 解压缩绘图软件包(smartdraw7.0-创建商业图形和图表工具.rar)；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(2) 运行安装程序，执行安装(SmartDraw Suite v7.01 特别版\smartdraw_7_SUITE.exe)；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需要输入序列号(在解压缩后的SmartDraw Suite v7.01 特别版\说明.txt文件中)：</w:t>
            </w:r>
          </w:p>
          <w:p>
            <w:pPr>
              <w:jc w:val="left"/>
            </w:pPr>
            <w:r>
              <w:t xml:space="preserve">    name:www.chinaz.com</w:t>
            </w:r>
          </w:p>
          <w:p>
            <w:pPr>
              <w:jc w:val="left"/>
            </w:pPr>
            <w:r>
              <w:t xml:space="preserve">      sn:SD-77-575057-1751-8003-N0007-70-96845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(3) 按破解说明，进行破解(安装说明.txt)；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即：将library  和 wizards文件夹，在安装的路径中覆盖即可。  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(4) 汉化(如果需要)；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(5) 运行绘图软件(首次运行时，一些模板不存在，需要在线下载)。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更详细的操作，请参考“SmartDraw6.doc”操作使用文档。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2、以“小型网上书店系统”为实例，绘制E-R图，包括：图书实体、会员实体、图书分类实体、订单实体、订单详情实体及会员评论实体等六个E-R图。以“02-E-R数据实体描述.txt”文件中，各信息为基础，绘制各实体对象的E-R图,并绘制“小型网上书店系统”的E-R图。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操作：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启动smartdraw 7.0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新建文档： File--&gt;new... (文件主菜单)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选择模板类别：(1) Template Categories中，点击Software Design(软件设计)项，打开子列表项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(2) 再点击"Entity Relationship Diagrams(E-R)",选择右边的模板，进入设计视图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|- Blank Entity Relationship Diagram(空白E-R图模板)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或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|- 其它模板 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注意：各实体的属性描述，请参考文件“02-E-R数据实体描述.txt”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3、以“小型网上书店系统”为实例，绘制数据流图，包括：顶层数据流图、第0层数据流图、第二层数据流图、会员订购图书模块数据流图、会员登录模块数据流图及图书管理模块数据流图。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(1) 整理系统的顶层业务处理流程(参考教材：p61-实验)；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(2) 整理系统的第二层业务处理流程(参考教材：p63-实验)；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(3) 整理系统指定模块(会员订购图书、会员登录及图书管理)业务处理流程；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(4) 绘制数据流图。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操作：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启动smartdraw 7.0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新建文档： File--&gt;new... (文件主菜单)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选择模板类别：(1) Template Categories中，点击Software Design(软件设计)或FlowCharts</w:t>
            </w:r>
          </w:p>
          <w:p>
            <w:pPr>
              <w:jc w:val="left"/>
            </w:pPr>
            <w:r>
              <w:rPr>
                <w:rFonts w:hint="eastAsia"/>
              </w:rPr>
              <w:t>(流程图)项，打开子列表项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(2) 再点击"Entity Relationship Diagrams(E-R)",选择右边的模板，进入设计视图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|- Blank Data Flow Diagram(空白DFD图模板)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或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|- 其它模板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4、以“小型网上书店系统”为实例，绘制系统顶层功能模块方框图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使用绘图软件，绘制“小型网上书店系统”顶层功能模块方框图。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操作：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启动smartdraw 7.0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新建文档： File--&gt;new... (文件主菜单)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--&gt; 选择模板类别：(1) Template Categories中，点击FlowCharts</w:t>
            </w:r>
          </w:p>
          <w:p>
            <w:pPr>
              <w:jc w:val="left"/>
            </w:pPr>
            <w:r>
              <w:rPr>
                <w:rFonts w:hint="eastAsia"/>
              </w:rPr>
              <w:t>(流程图)项，打开子列表项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(2) 再点击"Flowcharts",选择右边的模板，进入设计视图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|- Blank Flowchart(空白模板)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或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|- 其它模板 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注意：模块划分，请参考文件“02-4-功能模块列表(功能方框图).txt”</w:t>
            </w:r>
          </w:p>
          <w:p>
            <w:pPr>
              <w:jc w:val="left"/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四、实验过程（包括算法流程图（或原理图、电路图）、程序源码、运行结果图等)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各实体的属性E</w:t>
            </w:r>
            <w:r>
              <w:t>-R</w:t>
            </w:r>
            <w:r>
              <w:rPr>
                <w:rFonts w:hint="eastAsia"/>
              </w:rPr>
              <w:t>图如下所示：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2719705" cy="1629410"/>
                  <wp:effectExtent l="0" t="0" r="4445" b="8890"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754" cy="162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780" w:firstLineChars="1800"/>
            </w:pPr>
            <w:r>
              <w:rPr>
                <w:rFonts w:hint="eastAsia"/>
              </w:rPr>
              <w:t>图4-1 图书实体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  <w:jc w:val="center"/>
        </w:trPr>
        <w:tc>
          <w:tcPr>
            <w:tcW w:w="9616" w:type="dxa"/>
            <w:gridSpan w:val="15"/>
            <w:vAlign w:val="center"/>
          </w:tcPr>
          <w:p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</w:rPr>
              <w:t xml:space="preserve"> 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center"/>
            </w:pPr>
            <w:r>
              <w:rPr>
                <w:rFonts w:hint="eastAsia"/>
              </w:rPr>
              <w:t>图4-2 “小型网上书店”E</w:t>
            </w:r>
            <w:r>
              <w:t>-R</w:t>
            </w:r>
            <w:r>
              <w:rPr>
                <w:rFonts w:hint="eastAsia"/>
              </w:rPr>
              <w:t>图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各个数据流图如下所示：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margin">
                    <wp:posOffset>699135</wp:posOffset>
                  </wp:positionH>
                  <wp:positionV relativeFrom="margin">
                    <wp:posOffset>3216910</wp:posOffset>
                  </wp:positionV>
                  <wp:extent cx="4425315" cy="1626870"/>
                  <wp:effectExtent l="0" t="0" r="0" b="0"/>
                  <wp:wrapSquare wrapText="bothSides"/>
                  <wp:docPr id="1027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6"/>
                          <pic:cNvPicPr/>
                        </pic:nvPicPr>
                        <pic:blipFill>
                          <a:blip r:embed="rId5" cstate="print"/>
                          <a:srcRect t="5791" b="10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15" cy="162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  <w: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margin">
                    <wp:posOffset>889635</wp:posOffset>
                  </wp:positionH>
                  <wp:positionV relativeFrom="margin">
                    <wp:posOffset>-73660</wp:posOffset>
                  </wp:positionV>
                  <wp:extent cx="4231640" cy="2371090"/>
                  <wp:effectExtent l="0" t="0" r="0" b="0"/>
                  <wp:wrapSquare wrapText="bothSides"/>
                  <wp:docPr id="1028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2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2371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图4-3 “小型网上书店系统”顶层数据流图</w:t>
            </w:r>
          </w:p>
          <w:p/>
          <w:p>
            <w:pPr>
              <w:jc w:val="center"/>
            </w:pPr>
            <w:r>
              <w:drawing>
                <wp:inline distT="0" distB="0" distL="0" distR="0">
                  <wp:extent cx="4982210" cy="2706370"/>
                  <wp:effectExtent l="0" t="0" r="8890" b="0"/>
                  <wp:docPr id="1029" name="图片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13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308" cy="2706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center"/>
            </w:pPr>
            <w:r>
              <w:rPr>
                <w:rFonts w:hint="eastAsia"/>
              </w:rPr>
              <w:t>图4-4 “小型网上书店系统</w:t>
            </w:r>
            <w:r>
              <w:t>”</w:t>
            </w:r>
            <w:r>
              <w:rPr>
                <w:rFonts w:hint="eastAsia"/>
              </w:rPr>
              <w:t>的中层数据流图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342640" cy="1626235"/>
                  <wp:effectExtent l="0" t="0" r="0" b="0"/>
                  <wp:docPr id="1030" name="图片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图片 15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30" cy="162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图4-5 订单信息查询模块数据流图</w:t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0" distR="0">
                  <wp:extent cx="3575050" cy="2512695"/>
                  <wp:effectExtent l="0" t="0" r="6350" b="1905"/>
                  <wp:docPr id="1031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图片 3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39" cy="2513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>“订购图书模块”的底层数据流图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8" w:hRule="atLeast"/>
          <w:jc w:val="center"/>
        </w:trPr>
        <w:tc>
          <w:tcPr>
            <w:tcW w:w="9616" w:type="dxa"/>
            <w:gridSpan w:val="15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五、实验结论或总结</w:t>
            </w:r>
            <w:r>
              <w:rPr>
                <w:rFonts w:hint="eastAsia"/>
                <w:sz w:val="18"/>
                <w:szCs w:val="18"/>
              </w:rPr>
              <w:t>（对本实验所涉及的技术问题的小结或探讨而不是感想体会，如不同算法设计的优劣比较、问题求解的不同方法、发现的规律，或完成本实验的其它方法或设想等）</w:t>
            </w:r>
          </w:p>
          <w:p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通过本次的实验得知，我们可以通过</w:t>
            </w:r>
            <w:r>
              <w:rPr>
                <w:rFonts w:hint="eastAsia"/>
              </w:rPr>
              <w:t>smartdraw 7.0来绘画E-R图、数据流图、系统顶层功能模块方框图，能够更好的使用改软件，数据流库便于用户表达功能需求和数据需求及其联系，在程序设计中，E-R图、数据流图、系统顶层功能模块方框图是不可或缺的，我们应该要好好的掌握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6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3064" w:type="dxa"/>
            <w:gridSpan w:val="4"/>
            <w:vAlign w:val="center"/>
          </w:tcPr>
          <w:p>
            <w:pPr>
              <w:ind w:left="5231"/>
              <w:jc w:val="center"/>
            </w:pPr>
          </w:p>
          <w:p>
            <w:pPr>
              <w:jc w:val="center"/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248" w:type="dxa"/>
            <w:gridSpan w:val="6"/>
            <w:vAlign w:val="center"/>
          </w:tcPr>
          <w:p>
            <w:pPr>
              <w:ind w:left="151" w:leftChars="72" w:firstLine="735" w:firstLineChars="350"/>
              <w:jc w:val="center"/>
            </w:pPr>
            <w:r>
              <w:rPr>
                <w:rFonts w:hint="eastAsia"/>
              </w:rPr>
              <w:t>年   月   日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E6DA4"/>
    <w:rsid w:val="5033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14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宋体"/>
      <w:b/>
      <w:bCs/>
      <w:sz w:val="28"/>
      <w:szCs w:val="28"/>
    </w:rPr>
  </w:style>
  <w:style w:type="character" w:default="1" w:styleId="9">
    <w:name w:val="Default Paragraph Font"/>
    <w:uiPriority w:val="1"/>
  </w:style>
  <w:style w:type="table" w:default="1" w:styleId="7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99"/>
    <w:rPr>
      <w:color w:val="0000FF"/>
      <w:u w:val="single"/>
    </w:rPr>
  </w:style>
  <w:style w:type="paragraph" w:customStyle="1" w:styleId="11">
    <w:name w:val="表文"/>
    <w:basedOn w:val="1"/>
    <w:uiPriority w:val="0"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eastAsia="宋体" w:cs="Times New Roman"/>
      <w:color w:val="000000"/>
      <w:kern w:val="10"/>
      <w:position w:val="8"/>
      <w:sz w:val="15"/>
      <w:szCs w:val="18"/>
    </w:rPr>
  </w:style>
  <w:style w:type="paragraph" w:customStyle="1" w:styleId="12">
    <w:name w:val="技能训练"/>
    <w:basedOn w:val="3"/>
    <w:qFormat/>
    <w:uiPriority w:val="0"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hAnsi="Arial" w:eastAsia="黑体" w:cs="Times New Roman"/>
      <w:b w:val="0"/>
      <w:bCs w:val="0"/>
      <w:sz w:val="24"/>
      <w:szCs w:val="20"/>
    </w:rPr>
  </w:style>
  <w:style w:type="paragraph" w:customStyle="1" w:styleId="13">
    <w:name w:val="仿宋"/>
    <w:basedOn w:val="1"/>
    <w:qFormat/>
    <w:uiPriority w:val="0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方正仿宋_GBK" w:cs="Times New Roman"/>
      <w:szCs w:val="21"/>
    </w:rPr>
  </w:style>
  <w:style w:type="character" w:customStyle="1" w:styleId="14">
    <w:name w:val="标题 4 Char"/>
    <w:basedOn w:val="9"/>
    <w:link w:val="3"/>
    <w:qFormat/>
    <w:uiPriority w:val="9"/>
    <w:rPr>
      <w:rFonts w:ascii="Cambria" w:hAnsi="Cambria" w:eastAsia="宋体" w:cs="宋体"/>
      <w:b/>
      <w:bCs/>
      <w:sz w:val="28"/>
      <w:szCs w:val="28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4"/>
    <w:qFormat/>
    <w:uiPriority w:val="99"/>
    <w:rPr>
      <w:sz w:val="18"/>
      <w:szCs w:val="18"/>
    </w:rPr>
  </w:style>
  <w:style w:type="character" w:customStyle="1" w:styleId="18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3EDFF-373C-4032-8E67-96CDDEF1FE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1438</Words>
  <Characters>2079</Characters>
  <Paragraphs>155</Paragraphs>
  <TotalTime>153</TotalTime>
  <ScaleCrop>false</ScaleCrop>
  <LinksUpToDate>false</LinksUpToDate>
  <CharactersWithSpaces>2605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2019-10-16T13:52:00Z</dcterms:created>
  <dc:creator>微软用户</dc:creator>
  <cp:lastModifiedBy>黄坤</cp:lastModifiedBy>
  <dcterms:modified xsi:type="dcterms:W3CDTF">2019-10-18T03:36:12Z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