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Pr="009E2152" w:rsidRDefault="009E2152">
      <w:pPr>
        <w:rPr>
          <w:b/>
          <w:sz w:val="32"/>
        </w:rPr>
      </w:pPr>
      <w:r w:rsidRPr="009E2152">
        <w:rPr>
          <w:b/>
          <w:sz w:val="32"/>
        </w:rPr>
        <w:t>Core Components</w:t>
      </w:r>
    </w:p>
    <w:p w:rsidR="009E2152" w:rsidRDefault="009E2152">
      <w:pPr>
        <w:rPr>
          <w:b/>
          <w:sz w:val="24"/>
        </w:rPr>
      </w:pPr>
      <w:proofErr w:type="spellStart"/>
      <w:r w:rsidRPr="009E2152">
        <w:rPr>
          <w:b/>
          <w:sz w:val="24"/>
        </w:rPr>
        <w:t>Dependecies</w:t>
      </w:r>
      <w:proofErr w:type="spellEnd"/>
      <w:r w:rsidRPr="009E2152">
        <w:rPr>
          <w:b/>
          <w:sz w:val="24"/>
        </w:rPr>
        <w:t xml:space="preserve"> needed to leverage core components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&lt;</w:t>
      </w:r>
      <w:proofErr w:type="gram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dependency</w:t>
      </w:r>
      <w:proofErr w:type="gram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groupId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com.adobe.cq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&lt;/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groupId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artifactId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core.wcm.components.all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&lt;/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artifactId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</w:t>
      </w:r>
      <w:proofErr w:type="gram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type&gt;</w:t>
      </w:r>
      <w:proofErr w:type="gram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zip&lt;/type&gt;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&lt;version&gt;2.3.2&lt;/version&gt;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&lt;/dependency&gt;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&lt;</w:t>
      </w:r>
      <w:proofErr w:type="gram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dependency</w:t>
      </w:r>
      <w:proofErr w:type="gram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groupId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com.adobe.cq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&lt;/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groupId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artifactId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core.wcm.components.examples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&lt;/</w:t>
      </w:r>
      <w:proofErr w:type="spell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artifactId</w:t>
      </w:r>
      <w:proofErr w:type="spell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</w:t>
      </w:r>
      <w:proofErr w:type="gramStart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type&gt;</w:t>
      </w:r>
      <w:proofErr w:type="gramEnd"/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>zip&lt;/type&gt;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    &lt;version&gt;2.3.2&lt;/version&gt;</w:t>
      </w:r>
    </w:p>
    <w:p w:rsidR="009E2152" w:rsidRPr="009E2152" w:rsidRDefault="009E2152" w:rsidP="009E215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9E2152"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&lt;/dependency&gt;</w:t>
      </w:r>
    </w:p>
    <w:p w:rsidR="009E2152" w:rsidRDefault="00B76527">
      <w:pPr>
        <w:rPr>
          <w:b/>
          <w:sz w:val="24"/>
        </w:rPr>
      </w:pPr>
      <w:r>
        <w:rPr>
          <w:b/>
          <w:sz w:val="24"/>
        </w:rPr>
        <w:t>How to use core components:</w:t>
      </w:r>
    </w:p>
    <w:p w:rsidR="00B76527" w:rsidRDefault="00B76527">
      <w:r>
        <w:t xml:space="preserve">To the component created we add a property </w:t>
      </w:r>
      <w:proofErr w:type="spellStart"/>
      <w:r>
        <w:rPr>
          <w:i/>
        </w:rPr>
        <w:t>sling</w:t>
      </w:r>
      <w:proofErr w:type="gramStart"/>
      <w:r>
        <w:rPr>
          <w:i/>
        </w:rPr>
        <w:t>:resourceSuperType</w:t>
      </w:r>
      <w:proofErr w:type="spellEnd"/>
      <w:proofErr w:type="gramEnd"/>
      <w:r>
        <w:rPr>
          <w:i/>
        </w:rPr>
        <w:t xml:space="preserve"> </w:t>
      </w:r>
      <w:r>
        <w:t xml:space="preserve"> pointing to a core component. This is nothing but creating proxy components.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1"/>
        <w:gridCol w:w="2480"/>
        <w:gridCol w:w="5159"/>
      </w:tblGrid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888888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b/>
                <w:bCs/>
                <w:color w:val="888888"/>
                <w:sz w:val="24"/>
                <w:szCs w:val="24"/>
              </w:rPr>
              <w:t>Core Component</w:t>
            </w:r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888888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b/>
                <w:bCs/>
                <w:color w:val="888888"/>
                <w:sz w:val="24"/>
                <w:szCs w:val="24"/>
              </w:rPr>
              <w:t>Description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888888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b/>
                <w:bCs/>
                <w:color w:val="888888"/>
                <w:sz w:val="24"/>
                <w:szCs w:val="24"/>
              </w:rPr>
              <w:t>Replaced Foundation Component(s)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Responsive page working with template editor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/libs/foundation/components/page /libs/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wcm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/foundation/components/page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Breadcrumb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Page hierarchy navigation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/libs/foundation/components/breadcrumb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Title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H1-H6 title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/libs/foundation/components/title /libs/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wcm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/foundation/components/title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Text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Rich text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/libs/foundation/components/text /libs/foundation/components/table /libs/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wcm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/foundation/components/text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Smart and lazy loading of optimal rendition size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/libs/foundation/components/image /libs/foundation/components/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adaptiveimage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 xml:space="preserve"> /libs/foundation/components/logo /libs/foundation/components/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mobileimage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 xml:space="preserve"> /libs/foundation/components/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mobilelogo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 xml:space="preserve"> /libs/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wcm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/foundation/components/image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List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List of pages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/libs/foundation/components/list /libs/foundation/components/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mobilelist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 xml:space="preserve"> /libs/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wcm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/foundation/components/list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Social Media Sharing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Facebook and Pinterest sharing widget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Form Container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Responsive form paragraph system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/libs/foundation/components/form/start /libs/foundation/components/form/end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Form Text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Text input field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/libs/foundation/components/form/text /libs/foundation/components/form/password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Form Options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Multiple options input field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/libs/foundation/components/form/checkbox /libs/foundation/components/form/radio /libs/foundation/components/form/dropdown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Form Hidden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Hidden input field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/libs/foundation/components/form/hidden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Form Button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Submit or custom button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/libs/foundation/components/form/submit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Navigation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 site navigation component that lists the nested page hierarchy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topnav</w:t>
            </w:r>
            <w:proofErr w:type="spellEnd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 xml:space="preserve"> /libs/foundation/components/</w:t>
            </w:r>
            <w:proofErr w:type="spellStart"/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mobiletopnav</w:t>
            </w:r>
            <w:proofErr w:type="spellEnd"/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Language Navigation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 language and country switcher that lists the global language structure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Quick Search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 search component that displays the results as in-place suggestions in a drop-down menu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/libs/foundation/components/search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Teaser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Allows the content author to easily create a teaser to further content using an image, title, or rich text and linking to further content or other actions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Tabs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Allows the content author to organize page content within multiple tabs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Allows the content author to organize content in a rotating carousel of slides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/libs/foundation/components/carousel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Content Fragment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Allows for the display of a content fragment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Content Fragment List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Allows for the display a list of content fragments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Separator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Separates content on a page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Accordion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Organize content panels in a collapsible accordion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Container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Organize components within a container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Create a button on a page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Download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Add a downloadable asset to a page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Experience Fragment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Add an experience fragment to a page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/libs/cq/experience-fragments/editor/components/experiencefragment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Embed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Embed an external resource within a page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  <w:tr w:rsidR="005404BB" w:rsidRPr="005404BB" w:rsidTr="00D601F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404BB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Progress Bar</w:t>
              </w:r>
            </w:hyperlink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Provide a visual representation of progress towards a goal</w:t>
            </w:r>
          </w:p>
        </w:tc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4BB" w:rsidRPr="005404BB" w:rsidRDefault="005404BB" w:rsidP="005404BB">
            <w:pPr>
              <w:spacing w:after="0" w:line="240" w:lineRule="auto"/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</w:pPr>
            <w:r w:rsidRPr="005404BB">
              <w:rPr>
                <w:rFonts w:ascii="inherit" w:eastAsia="Times New Roman" w:hAnsi="inherit" w:cs="Times New Roman"/>
                <w:color w:val="4B4B4B"/>
                <w:sz w:val="24"/>
                <w:szCs w:val="24"/>
              </w:rPr>
              <w:t>-</w:t>
            </w:r>
          </w:p>
        </w:tc>
      </w:tr>
    </w:tbl>
    <w:p w:rsidR="005404BB" w:rsidRDefault="00D601FD">
      <w:r>
        <w:rPr>
          <w:noProof/>
        </w:rPr>
        <w:lastRenderedPageBreak/>
        <w:drawing>
          <wp:inline distT="0" distB="0" distL="0" distR="0" wp14:anchorId="145AC519" wp14:editId="4564C4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5E" w:rsidRDefault="00D40F5E"/>
    <w:p w:rsidR="00D40F5E" w:rsidRDefault="00D40F5E" w:rsidP="00D40F5E">
      <w:pPr>
        <w:pStyle w:val="ListParagraph"/>
        <w:numPr>
          <w:ilvl w:val="0"/>
          <w:numId w:val="1"/>
        </w:numPr>
      </w:pPr>
      <w:r>
        <w:t xml:space="preserve">The core components implement the style system. Means the template editor or the content author can create multiple variants of the component using various sets of </w:t>
      </w:r>
      <w:proofErr w:type="spellStart"/>
      <w:r>
        <w:t>css</w:t>
      </w:r>
      <w:proofErr w:type="spellEnd"/>
      <w:r>
        <w:t xml:space="preserve"> made available to them. Refer below </w:t>
      </w:r>
    </w:p>
    <w:p w:rsidR="00D40F5E" w:rsidRDefault="00D40F5E" w:rsidP="00D40F5E">
      <w:pPr>
        <w:ind w:left="720" w:firstLine="720"/>
      </w:pPr>
      <w:r>
        <w:rPr>
          <w:noProof/>
        </w:rPr>
        <w:drawing>
          <wp:inline distT="0" distB="0" distL="0" distR="0">
            <wp:extent cx="3709347" cy="2333708"/>
            <wp:effectExtent l="19050" t="19050" r="247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78" cy="2338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F5E" w:rsidRDefault="0028142D" w:rsidP="00D40F5E">
      <w:pPr>
        <w:pStyle w:val="ListParagraph"/>
        <w:numPr>
          <w:ilvl w:val="0"/>
          <w:numId w:val="1"/>
        </w:numPr>
      </w:pPr>
      <w:r>
        <w:t>The core components are backed by HTL(rendering) and sling Models(backend logic).To extend core components, all we need to do is create a dummy component (</w:t>
      </w:r>
      <w:proofErr w:type="spellStart"/>
      <w:r>
        <w:t>sling:resourceSuperType</w:t>
      </w:r>
      <w:proofErr w:type="spellEnd"/>
      <w:r>
        <w:t xml:space="preserve"> </w:t>
      </w:r>
      <w:r>
        <w:sym w:font="Wingdings" w:char="F0E0"/>
      </w:r>
      <w:r>
        <w:t>/core/</w:t>
      </w:r>
      <w:proofErr w:type="spellStart"/>
      <w:r>
        <w:t>wcm</w:t>
      </w:r>
      <w:proofErr w:type="spellEnd"/>
      <w:r>
        <w:t>/components/v1/title). This is proxy component which inherits from Core component.</w:t>
      </w:r>
    </w:p>
    <w:p w:rsidR="0028142D" w:rsidRDefault="0028142D" w:rsidP="00D40F5E">
      <w:pPr>
        <w:pStyle w:val="ListParagraph"/>
        <w:numPr>
          <w:ilvl w:val="0"/>
          <w:numId w:val="1"/>
        </w:numPr>
      </w:pPr>
      <w:r>
        <w:t>To extend core component via proxy, we need to either customize HTL / dialog / sling Model</w:t>
      </w:r>
    </w:p>
    <w:p w:rsidR="0028142D" w:rsidRPr="0028142D" w:rsidRDefault="0028142D" w:rsidP="00D40F5E">
      <w:pPr>
        <w:pStyle w:val="ListParagraph"/>
        <w:numPr>
          <w:ilvl w:val="0"/>
          <w:numId w:val="1"/>
        </w:numPr>
      </w:pPr>
      <w:r>
        <w:t xml:space="preserve">All the sling model implementations for core components are at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com.adobe.cq.wcm.core.components.models</w:t>
      </w:r>
      <w:proofErr w:type="spellEnd"/>
    </w:p>
    <w:p w:rsidR="0028142D" w:rsidRDefault="0028142D" w:rsidP="0028142D">
      <w:pPr>
        <w:pStyle w:val="ListParagraph"/>
        <w:numPr>
          <w:ilvl w:val="0"/>
          <w:numId w:val="1"/>
        </w:numPr>
      </w:pPr>
      <w:r w:rsidRPr="0028142D">
        <w:lastRenderedPageBreak/>
        <w:t>To extend Title component</w:t>
      </w:r>
      <w:r>
        <w:t xml:space="preserve">, we need a new sling model implementing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com.adobe.cq.wcm.core.components.models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.Title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28142D">
        <w:t>as below</w:t>
      </w:r>
      <w:r>
        <w:t>.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083313" cy="25793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79" cy="25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FC" w:rsidRDefault="000F58FC" w:rsidP="0028142D">
      <w:pPr>
        <w:pStyle w:val="ListParagraph"/>
        <w:numPr>
          <w:ilvl w:val="0"/>
          <w:numId w:val="1"/>
        </w:numPr>
      </w:pPr>
      <w:r>
        <w:t xml:space="preserve">Whenever a new implementation is made available to core components, the appropriate </w:t>
      </w:r>
      <w:proofErr w:type="spellStart"/>
      <w:r>
        <w:t>impl</w:t>
      </w:r>
      <w:proofErr w:type="spellEnd"/>
      <w:r>
        <w:t xml:space="preserve"> gets picked up based on </w:t>
      </w:r>
      <w:proofErr w:type="spellStart"/>
      <w:r w:rsidRPr="000F58FC">
        <w:rPr>
          <w:highlight w:val="cyan"/>
        </w:rPr>
        <w:t>resourceType</w:t>
      </w:r>
      <w:proofErr w:type="spellEnd"/>
      <w:r>
        <w:t xml:space="preserve">. This should match the </w:t>
      </w:r>
      <w:proofErr w:type="spellStart"/>
      <w:r>
        <w:t>resourceType</w:t>
      </w:r>
      <w:proofErr w:type="spellEnd"/>
      <w:r>
        <w:t xml:space="preserve"> of our proxy component in the site</w:t>
      </w:r>
    </w:p>
    <w:p w:rsidR="004113AE" w:rsidRDefault="004113AE" w:rsidP="004113AE"/>
    <w:p w:rsidR="004113AE" w:rsidRDefault="004113AE" w:rsidP="004113AE"/>
    <w:p w:rsidR="004113AE" w:rsidRDefault="004113AE" w:rsidP="004113AE"/>
    <w:p w:rsidR="004113AE" w:rsidRDefault="004113AE" w:rsidP="004113AE"/>
    <w:p w:rsidR="004113AE" w:rsidRDefault="004113AE" w:rsidP="004113AE"/>
    <w:p w:rsidR="004113AE" w:rsidRDefault="004113AE" w:rsidP="004113AE">
      <w:pPr>
        <w:pStyle w:val="NoSpacing"/>
      </w:pPr>
      <w:r>
        <w:t>Useful Resources</w:t>
      </w:r>
    </w:p>
    <w:p w:rsidR="004113AE" w:rsidRPr="00B76527" w:rsidRDefault="004113AE" w:rsidP="004113AE">
      <w:pPr>
        <w:pStyle w:val="NoSpacing"/>
      </w:pPr>
      <w:hyperlink r:id="rId37" w:history="1">
        <w:r>
          <w:rPr>
            <w:rStyle w:val="Hyperlink"/>
          </w:rPr>
          <w:t>https://experienceleaguecommunities.adobe.com/t5/adobe-experience-manager/delegation-pattern-for-title-component-what-get-method-needs-an/qaq-p/322780</w:t>
        </w:r>
      </w:hyperlink>
      <w:bookmarkStart w:id="0" w:name="_GoBack"/>
      <w:bookmarkEnd w:id="0"/>
    </w:p>
    <w:sectPr w:rsidR="004113AE" w:rsidRPr="00B7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745"/>
      </v:shape>
    </w:pict>
  </w:numPicBullet>
  <w:abstractNum w:abstractNumId="0" w15:restartNumberingAfterBreak="0">
    <w:nsid w:val="78C8521D"/>
    <w:multiLevelType w:val="hybridMultilevel"/>
    <w:tmpl w:val="5784C6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DF"/>
    <w:rsid w:val="000F58FC"/>
    <w:rsid w:val="001421DF"/>
    <w:rsid w:val="0028142D"/>
    <w:rsid w:val="004113AE"/>
    <w:rsid w:val="005404BB"/>
    <w:rsid w:val="008B4BF0"/>
    <w:rsid w:val="009E2152"/>
    <w:rsid w:val="00B76527"/>
    <w:rsid w:val="00C24ABB"/>
    <w:rsid w:val="00D40F5E"/>
    <w:rsid w:val="00D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299B"/>
  <w15:chartTrackingRefBased/>
  <w15:docId w15:val="{CC9F4B3F-3546-4793-AB10-A4DD20C5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1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04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F5E"/>
    <w:pPr>
      <w:ind w:left="720"/>
      <w:contextualSpacing/>
    </w:pPr>
  </w:style>
  <w:style w:type="paragraph" w:styleId="NoSpacing">
    <w:name w:val="No Spacing"/>
    <w:uiPriority w:val="1"/>
    <w:qFormat/>
    <w:rsid w:val="0041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be.com/go/aem_cmp_tech_title_v2" TargetMode="External"/><Relationship Id="rId13" Type="http://schemas.openxmlformats.org/officeDocument/2006/relationships/hyperlink" Target="https://adobe.com/go/aem_cmp_tech_form_container_v2" TargetMode="External"/><Relationship Id="rId18" Type="http://schemas.openxmlformats.org/officeDocument/2006/relationships/hyperlink" Target="https://adobe.com/go/aem_cmp_tech_navigation_v1" TargetMode="External"/><Relationship Id="rId26" Type="http://schemas.openxmlformats.org/officeDocument/2006/relationships/hyperlink" Target="https://adobe.com/go/aem_cmp_tech_separator_v1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dobe.com/go/aem_cmp_tech_teaser_v1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adobe.com/go/aem_cmp_tech_breadcrumb_v2" TargetMode="External"/><Relationship Id="rId12" Type="http://schemas.openxmlformats.org/officeDocument/2006/relationships/hyperlink" Target="https://adobe.com/go/aem_cmp_tech_sharing_v1" TargetMode="External"/><Relationship Id="rId17" Type="http://schemas.openxmlformats.org/officeDocument/2006/relationships/hyperlink" Target="https://adobe.com/go/aem_cmp_tech_form_button_v2" TargetMode="External"/><Relationship Id="rId25" Type="http://schemas.openxmlformats.org/officeDocument/2006/relationships/hyperlink" Target="https://adobe.com/go/aem_cmp_tech_cflist_v1" TargetMode="External"/><Relationship Id="rId33" Type="http://schemas.openxmlformats.org/officeDocument/2006/relationships/hyperlink" Target="https://adobe.com/go/aem_cmp_tech_progress_v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dobe.com/go/aem_cmp_tech_form_hidden_v2" TargetMode="External"/><Relationship Id="rId20" Type="http://schemas.openxmlformats.org/officeDocument/2006/relationships/hyperlink" Target="https://adobe.com/go/aem_cmp_tech_search_v1" TargetMode="External"/><Relationship Id="rId29" Type="http://schemas.openxmlformats.org/officeDocument/2006/relationships/hyperlink" Target="https://adobe.com/go/aem_cmp_tech_button_v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obe.com/go/aem_cmp_tech_page_v2" TargetMode="External"/><Relationship Id="rId11" Type="http://schemas.openxmlformats.org/officeDocument/2006/relationships/hyperlink" Target="https://adobe.com/go/aem_cmp_tech_list_v2" TargetMode="External"/><Relationship Id="rId24" Type="http://schemas.openxmlformats.org/officeDocument/2006/relationships/hyperlink" Target="https://adobe.com/go/aem_cmp_tech_cf_v1" TargetMode="External"/><Relationship Id="rId32" Type="http://schemas.openxmlformats.org/officeDocument/2006/relationships/hyperlink" Target="https://adobe.com/go/aem_cmp_tech_embed_v1" TargetMode="External"/><Relationship Id="rId37" Type="http://schemas.openxmlformats.org/officeDocument/2006/relationships/hyperlink" Target="https://experienceleaguecommunities.adobe.com/t5/adobe-experience-manager/delegation-pattern-for-title-component-what-get-method-needs-an/qaq-p/3227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dobe.com/go/aem_cmp_tech_form_options_v2" TargetMode="External"/><Relationship Id="rId23" Type="http://schemas.openxmlformats.org/officeDocument/2006/relationships/hyperlink" Target="https://adobe.com/go/aem_cmp_tech_carousel_v1" TargetMode="External"/><Relationship Id="rId28" Type="http://schemas.openxmlformats.org/officeDocument/2006/relationships/hyperlink" Target="https://adobe.com/go/aem_cmp_tech_container_v1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adobe.com/go/aem_cmp_tech_image_v2" TargetMode="External"/><Relationship Id="rId19" Type="http://schemas.openxmlformats.org/officeDocument/2006/relationships/hyperlink" Target="https://adobe.com/go/aem_cmp_tech_langnav_v1" TargetMode="External"/><Relationship Id="rId31" Type="http://schemas.openxmlformats.org/officeDocument/2006/relationships/hyperlink" Target="https://adobe.com/go/aem_cmp_tech_xf_v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obe/aem-core-wcm-components/tree/master/content/src/content/jcr_root/apps/core/wcm/components/text/v2/text" TargetMode="External"/><Relationship Id="rId14" Type="http://schemas.openxmlformats.org/officeDocument/2006/relationships/hyperlink" Target="https://adobe.com/go/aem_cmp_tech_form_text_v2" TargetMode="External"/><Relationship Id="rId22" Type="http://schemas.openxmlformats.org/officeDocument/2006/relationships/hyperlink" Target="https://adobe.com/go/aem_cmp_tech_tabs_v1" TargetMode="External"/><Relationship Id="rId27" Type="http://schemas.openxmlformats.org/officeDocument/2006/relationships/hyperlink" Target="https://adobe.com/go/aem_cmp_tech_accordion_v1" TargetMode="External"/><Relationship Id="rId30" Type="http://schemas.openxmlformats.org/officeDocument/2006/relationships/hyperlink" Target="https://adobe.com/go/aem_cmp_tech_download_v1" TargetMode="External"/><Relationship Id="rId35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E387-97C9-497E-8F69-CA89878F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485</Words>
  <Characters>4063</Characters>
  <Application>Microsoft Office Word</Application>
  <DocSecurity>0</DocSecurity>
  <Lines>196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6</cp:revision>
  <dcterms:created xsi:type="dcterms:W3CDTF">2019-11-26T07:35:00Z</dcterms:created>
  <dcterms:modified xsi:type="dcterms:W3CDTF">2020-06-03T17:40:00Z</dcterms:modified>
</cp:coreProperties>
</file>