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80" w:rsidRDefault="00687080" w:rsidP="00687080">
      <w:pPr>
        <w:pStyle w:val="Heading1"/>
      </w:pPr>
      <w:r>
        <w:t>Replication</w:t>
      </w:r>
    </w:p>
    <w:p w:rsidR="00687080" w:rsidRDefault="00687080" w:rsidP="00687080">
      <w:r>
        <w:t xml:space="preserve">Used to transfer content </w:t>
      </w:r>
    </w:p>
    <w:p w:rsidR="00687080" w:rsidRPr="00687080" w:rsidRDefault="00687080" w:rsidP="00687080">
      <w:pPr>
        <w:numPr>
          <w:ilvl w:val="0"/>
          <w:numId w:val="1"/>
        </w:numPr>
        <w:spacing w:line="240" w:lineRule="auto"/>
      </w:pPr>
      <w:r w:rsidRPr="00687080">
        <w:t>Publish (activate) content from an author to a publish environment.</w:t>
      </w:r>
    </w:p>
    <w:p w:rsidR="00687080" w:rsidRPr="00687080" w:rsidRDefault="00687080" w:rsidP="00687080">
      <w:pPr>
        <w:numPr>
          <w:ilvl w:val="0"/>
          <w:numId w:val="1"/>
        </w:numPr>
        <w:spacing w:line="240" w:lineRule="auto"/>
      </w:pPr>
      <w:r w:rsidRPr="00687080">
        <w:t>Explicitly flush content from the Dispatcher cache.</w:t>
      </w:r>
    </w:p>
    <w:p w:rsidR="00687080" w:rsidRDefault="00687080" w:rsidP="00687080">
      <w:pPr>
        <w:numPr>
          <w:ilvl w:val="0"/>
          <w:numId w:val="1"/>
        </w:numPr>
        <w:spacing w:line="240" w:lineRule="auto"/>
      </w:pPr>
      <w:r w:rsidRPr="00687080">
        <w:t>Return user input (for example, form input) from the publish environment to the author environment (under control of the author environment).</w:t>
      </w:r>
    </w:p>
    <w:p w:rsidR="00687080" w:rsidRDefault="00687080" w:rsidP="00687080">
      <w:pPr>
        <w:pStyle w:val="Heading1"/>
      </w:pPr>
      <w:r>
        <w:t>How Replication happens</w:t>
      </w:r>
    </w:p>
    <w:p w:rsidR="00687080" w:rsidRDefault="00687080" w:rsidP="00687080">
      <w:r>
        <w:t xml:space="preserve">In a scenario of replication from author to publish, the content is </w:t>
      </w:r>
      <w:r w:rsidRPr="00687080">
        <w:rPr>
          <w:b/>
          <w:highlight w:val="yellow"/>
        </w:rPr>
        <w:t>packaged</w:t>
      </w:r>
      <w:r>
        <w:rPr>
          <w:b/>
        </w:rPr>
        <w:t xml:space="preserve"> </w:t>
      </w:r>
      <w:r>
        <w:t xml:space="preserve">and placed in replication queue. A servlet in publish </w:t>
      </w:r>
      <w:proofErr w:type="spellStart"/>
      <w:r>
        <w:t>env</w:t>
      </w:r>
      <w:proofErr w:type="spellEnd"/>
      <w:r>
        <w:t xml:space="preserve"> receives the request and publishes the received content.</w:t>
      </w:r>
    </w:p>
    <w:p w:rsidR="00687080" w:rsidRDefault="00687080" w:rsidP="00687080">
      <w:pPr>
        <w:pStyle w:val="Heading1"/>
      </w:pPr>
      <w:r>
        <w:t>Types of Replication</w:t>
      </w:r>
    </w:p>
    <w:p w:rsidR="00687080" w:rsidRPr="00687080" w:rsidRDefault="00687080" w:rsidP="00687080">
      <w:pPr>
        <w:rPr>
          <w:u w:val="single"/>
        </w:rPr>
      </w:pPr>
      <w:r w:rsidRPr="00687080">
        <w:rPr>
          <w:u w:val="single"/>
        </w:rPr>
        <w:t>Chain Replication</w:t>
      </w:r>
    </w:p>
    <w:p w:rsidR="00687080" w:rsidRDefault="00687080" w:rsidP="00687080">
      <w:r>
        <w:rPr>
          <w:noProof/>
        </w:rPr>
        <w:drawing>
          <wp:inline distT="0" distB="0" distL="0" distR="0">
            <wp:extent cx="2876550" cy="349250"/>
            <wp:effectExtent l="19050" t="19050" r="19050" b="12700"/>
            <wp:docPr id="2" name="Picture 2" descr="http://2.bp.blogspot.com/-Med9NMfeWxM/UZkFmwjHjCI/AAAAAAAAADI/ltPVtopezyk/s1600/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Med9NMfeWxM/UZkFmwjHjCI/AAAAAAAAADI/ltPVtopezyk/s1600/Ch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4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62B0F">
        <w:t xml:space="preserve"> </w:t>
      </w:r>
      <w:r w:rsidR="00A62B0F">
        <w:rPr>
          <w:rStyle w:val="Strong"/>
          <w:rFonts w:ascii="Arial" w:hAnsi="Arial" w:cs="Arial"/>
          <w:color w:val="303030"/>
          <w:bdr w:val="none" w:sz="0" w:space="0" w:color="auto" w:frame="1"/>
          <w:shd w:val="clear" w:color="auto" w:fill="FFFFFF"/>
        </w:rPr>
        <w:t>On Receive – used for chain replication</w:t>
      </w:r>
    </w:p>
    <w:p w:rsidR="00687080" w:rsidRPr="00687080" w:rsidRDefault="00687080" w:rsidP="00687080">
      <w:pPr>
        <w:rPr>
          <w:u w:val="single"/>
        </w:rPr>
      </w:pPr>
      <w:r w:rsidRPr="00687080">
        <w:rPr>
          <w:u w:val="single"/>
        </w:rPr>
        <w:t>Parallel Replication</w:t>
      </w:r>
    </w:p>
    <w:p w:rsidR="00687080" w:rsidRPr="00687080" w:rsidRDefault="00687080" w:rsidP="00687080">
      <w:r>
        <w:rPr>
          <w:noProof/>
        </w:rPr>
        <w:drawing>
          <wp:inline distT="0" distB="0" distL="0" distR="0">
            <wp:extent cx="2863850" cy="1009650"/>
            <wp:effectExtent l="19050" t="19050" r="12700" b="19050"/>
            <wp:docPr id="1" name="Picture 1" descr="http://4.bp.blogspot.com/--69GUiumuJ4/UZkFnMms3cI/AAAAAAAAADY/nyPMVXDpVso/s1600/Re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-69GUiumuJ4/UZkFnMms3cI/AAAAAAAAADY/nyPMVXDpVso/s1600/Regul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080" w:rsidRDefault="00687080" w:rsidP="00687080"/>
    <w:p w:rsidR="00A06291" w:rsidRDefault="00A06291" w:rsidP="00687080">
      <w:r w:rsidRPr="00A06291">
        <w:rPr>
          <w:b/>
          <w:bCs/>
        </w:rPr>
        <w:t>Replication bundle</w:t>
      </w:r>
      <w:r w:rsidRPr="00A06291">
        <w:t> – </w:t>
      </w:r>
      <w:hyperlink r:id="rId7" w:history="1">
        <w:r w:rsidRPr="008A1B93">
          <w:rPr>
            <w:rStyle w:val="Hyperlink"/>
          </w:rPr>
          <w:t>http://host:port/system/console/bundles/com.day.cq.cq-replication</w:t>
        </w:r>
      </w:hyperlink>
      <w:r>
        <w:tab/>
      </w:r>
    </w:p>
    <w:p w:rsidR="00ED01B8" w:rsidRDefault="00ED01B8" w:rsidP="00687080">
      <w:pPr>
        <w:rPr>
          <w:rFonts w:cstheme="minorHAnsi"/>
          <w:color w:val="333333"/>
          <w:shd w:val="clear" w:color="auto" w:fill="FFFFFF"/>
        </w:rPr>
      </w:pPr>
      <w:proofErr w:type="gramStart"/>
      <w:r>
        <w:t xml:space="preserve">At  </w:t>
      </w:r>
      <w:proofErr w:type="gramEnd"/>
      <w:r>
        <w:rPr>
          <w:rStyle w:val="code"/>
          <w:rFonts w:ascii="Courier New" w:hAnsi="Courier New" w:cs="Courier New"/>
          <w:b/>
          <w:bCs/>
          <w:color w:val="333333"/>
          <w:bdr w:val="none" w:sz="0" w:space="0" w:color="auto" w:frame="1"/>
          <w:shd w:val="clear" w:color="auto" w:fill="FFFFFF"/>
        </w:rPr>
        <w:fldChar w:fldCharType="begin"/>
      </w:r>
      <w:r>
        <w:rPr>
          <w:rStyle w:val="code"/>
          <w:rFonts w:ascii="Courier New" w:hAnsi="Courier New" w:cs="Courier New"/>
          <w:b/>
          <w:bCs/>
          <w:color w:val="333333"/>
          <w:bdr w:val="none" w:sz="0" w:space="0" w:color="auto" w:frame="1"/>
          <w:shd w:val="clear" w:color="auto" w:fill="FFFFFF"/>
        </w:rPr>
        <w:instrText xml:space="preserve"> HYPERLINK "http://localhost:4502/etc/replication/agents.author/publish.html" </w:instrText>
      </w:r>
      <w:r>
        <w:rPr>
          <w:rStyle w:val="code"/>
          <w:rFonts w:ascii="Courier New" w:hAnsi="Courier New" w:cs="Courier New"/>
          <w:b/>
          <w:bCs/>
          <w:color w:val="333333"/>
          <w:bdr w:val="none" w:sz="0" w:space="0" w:color="auto" w:frame="1"/>
          <w:shd w:val="clear" w:color="auto" w:fill="FFFFFF"/>
        </w:rPr>
        <w:fldChar w:fldCharType="separate"/>
      </w:r>
      <w:r w:rsidRPr="00C13673">
        <w:rPr>
          <w:rStyle w:val="Hyperlink"/>
          <w:rFonts w:ascii="Courier New" w:hAnsi="Courier New" w:cs="Courier New"/>
          <w:b/>
          <w:bCs/>
          <w:bdr w:val="none" w:sz="0" w:space="0" w:color="auto" w:frame="1"/>
          <w:shd w:val="clear" w:color="auto" w:fill="FFFFFF"/>
        </w:rPr>
        <w:t>http://localhost:4502/etc/replication/agents.author/publish.html</w:t>
      </w:r>
      <w:r>
        <w:rPr>
          <w:rStyle w:val="code"/>
          <w:rFonts w:ascii="Courier New" w:hAnsi="Courier New" w:cs="Courier New"/>
          <w:b/>
          <w:bCs/>
          <w:color w:val="333333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cstheme="minorHAnsi"/>
          <w:color w:val="333333"/>
          <w:shd w:val="clear" w:color="auto" w:fill="FFFFFF"/>
        </w:rPr>
        <w:t>we get to see the configurations of replication agents.</w:t>
      </w:r>
    </w:p>
    <w:p w:rsidR="00ED01B8" w:rsidRDefault="00ED01B8" w:rsidP="00687080">
      <w:pPr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>Agent User Id</w:t>
      </w:r>
    </w:p>
    <w:p w:rsidR="00ED01B8" w:rsidRDefault="00ED01B8" w:rsidP="0068708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Used to collect and package the content and also to write content to publish/dispatcher.</w:t>
      </w:r>
    </w:p>
    <w:p w:rsidR="00ED01B8" w:rsidRDefault="00ED01B8" w:rsidP="00687080">
      <w:pPr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>Transport URI</w:t>
      </w:r>
    </w:p>
    <w:p w:rsidR="00ED01B8" w:rsidRPr="00ED01B8" w:rsidRDefault="00ED01B8" w:rsidP="00687080">
      <w:p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 xml:space="preserve">Specifies </w:t>
      </w:r>
      <w:proofErr w:type="gramStart"/>
      <w:r>
        <w:rPr>
          <w:rFonts w:cstheme="minorHAnsi"/>
          <w:color w:val="333333"/>
          <w:shd w:val="clear" w:color="auto" w:fill="FFFFFF"/>
        </w:rPr>
        <w:t>receiving  servlet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at target location</w:t>
      </w:r>
    </w:p>
    <w:p w:rsidR="00687080" w:rsidRDefault="00ED01B8" w:rsidP="00687080">
      <w:pPr>
        <w:rPr>
          <w:b/>
        </w:rPr>
      </w:pPr>
      <w:r>
        <w:rPr>
          <w:b/>
        </w:rPr>
        <w:t>HTTP headers</w:t>
      </w:r>
    </w:p>
    <w:p w:rsidR="00ED01B8" w:rsidRPr="00ED01B8" w:rsidRDefault="00ED01B8" w:rsidP="00687080">
      <w:r>
        <w:t>CQ.</w:t>
      </w:r>
    </w:p>
    <w:p w:rsidR="00687080" w:rsidRDefault="00687080"/>
    <w:p w:rsidR="00687080" w:rsidRDefault="00254BE7">
      <w:r>
        <w:lastRenderedPageBreak/>
        <w:t xml:space="preserve">Two user </w:t>
      </w:r>
      <w:proofErr w:type="gramStart"/>
      <w:r>
        <w:t>id’s</w:t>
      </w:r>
      <w:proofErr w:type="gramEnd"/>
      <w:r>
        <w:t xml:space="preserve"> are given in the agents configuration.</w:t>
      </w:r>
    </w:p>
    <w:p w:rsidR="00254BE7" w:rsidRDefault="00254BE7">
      <w:r>
        <w:t xml:space="preserve">One in </w:t>
      </w:r>
      <w:r>
        <w:rPr>
          <w:b/>
        </w:rPr>
        <w:t xml:space="preserve">Transport </w:t>
      </w:r>
      <w:r>
        <w:t xml:space="preserve">tab – this is </w:t>
      </w:r>
      <w:r>
        <w:rPr>
          <w:b/>
        </w:rPr>
        <w:t xml:space="preserve">User </w:t>
      </w:r>
      <w:r>
        <w:t>this is to connect to the target host</w:t>
      </w:r>
    </w:p>
    <w:p w:rsidR="00254BE7" w:rsidRPr="00254BE7" w:rsidRDefault="00254BE7">
      <w:r>
        <w:t xml:space="preserve">One in </w:t>
      </w:r>
      <w:r>
        <w:rPr>
          <w:b/>
        </w:rPr>
        <w:t xml:space="preserve">Settings </w:t>
      </w:r>
      <w:r>
        <w:t xml:space="preserve">tab – this is </w:t>
      </w:r>
      <w:r>
        <w:rPr>
          <w:b/>
        </w:rPr>
        <w:t xml:space="preserve">Agent Id </w:t>
      </w:r>
      <w:r>
        <w:t>this is to access the content on source host to package it &amp; transport to target.</w:t>
      </w:r>
    </w:p>
    <w:p w:rsidR="00687080" w:rsidRDefault="00687080"/>
    <w:p w:rsidR="00254BE7" w:rsidRDefault="00254BE7">
      <w:r w:rsidRPr="00254BE7">
        <w:rPr>
          <w:b/>
          <w:bCs/>
        </w:rPr>
        <w:t>Will all replication agents gets called when activating a content?</w:t>
      </w:r>
      <w:r w:rsidRPr="00254BE7">
        <w:br/>
        <w:t xml:space="preserve">Yes, </w:t>
      </w:r>
      <w:proofErr w:type="gramStart"/>
      <w:r w:rsidRPr="00254BE7">
        <w:t>Every</w:t>
      </w:r>
      <w:proofErr w:type="gramEnd"/>
      <w:r w:rsidRPr="00254BE7">
        <w:t xml:space="preserve"> replication agents are invoked. Only the agent that has read access to the content gets replicated.</w:t>
      </w:r>
    </w:p>
    <w:p w:rsidR="00687080" w:rsidRDefault="00687080"/>
    <w:p w:rsidR="00687080" w:rsidRDefault="00AC2E0D">
      <w:r w:rsidRPr="007E3202">
        <w:rPr>
          <w:b/>
        </w:rPr>
        <w:t>Scenario</w:t>
      </w:r>
      <w:r>
        <w:t>:</w:t>
      </w:r>
    </w:p>
    <w:p w:rsidR="00AC2E0D" w:rsidRDefault="00AC2E0D">
      <w:r>
        <w:t xml:space="preserve">Create a custom Replication Agent </w:t>
      </w:r>
    </w:p>
    <w:p w:rsidR="00AC2E0D" w:rsidRDefault="00AC2E0D">
      <w:proofErr w:type="spellStart"/>
      <w:r>
        <w:rPr>
          <w:b/>
        </w:rPr>
        <w:t>TransportHandler</w:t>
      </w:r>
      <w:proofErr w:type="spellEnd"/>
      <w:r>
        <w:rPr>
          <w:b/>
        </w:rPr>
        <w:t xml:space="preserve"> </w:t>
      </w:r>
      <w:r>
        <w:t xml:space="preserve">implementations controls the communication with target </w:t>
      </w:r>
      <w:proofErr w:type="gramStart"/>
      <w:r>
        <w:t>host .</w:t>
      </w:r>
      <w:proofErr w:type="gramEnd"/>
    </w:p>
    <w:p w:rsidR="00AC2E0D" w:rsidRDefault="00AC2E0D"/>
    <w:p w:rsidR="007E3202" w:rsidRDefault="007E3202">
      <w:pPr>
        <w:rPr>
          <w:b/>
        </w:rPr>
      </w:pPr>
      <w:proofErr w:type="spellStart"/>
      <w:proofErr w:type="gramStart"/>
      <w:r w:rsidRPr="007E3202">
        <w:rPr>
          <w:i/>
        </w:rPr>
        <w:t>customReplicationAgent</w:t>
      </w:r>
      <w:proofErr w:type="spellEnd"/>
      <w:proofErr w:type="gramEnd"/>
      <w:r w:rsidRPr="007E3202">
        <w:rPr>
          <w:i/>
        </w:rPr>
        <w:t xml:space="preserve"> </w:t>
      </w:r>
      <w:r>
        <w:t xml:space="preserve">implements </w:t>
      </w:r>
      <w:proofErr w:type="spellStart"/>
      <w:r>
        <w:rPr>
          <w:b/>
        </w:rPr>
        <w:t>TransportHandler</w:t>
      </w:r>
      <w:proofErr w:type="spellEnd"/>
      <w:r>
        <w:rPr>
          <w:b/>
        </w:rPr>
        <w:t>{</w:t>
      </w:r>
    </w:p>
    <w:tbl>
      <w:tblPr>
        <w:tblW w:w="9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79"/>
        <w:gridCol w:w="8218"/>
      </w:tblGrid>
      <w:tr w:rsidR="007E3202" w:rsidRPr="007E3202" w:rsidTr="007E3202">
        <w:trPr>
          <w:gridAfter w:val="1"/>
          <w:trHeight w:val="49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20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@Override</w:t>
            </w:r>
          </w:p>
        </w:tc>
      </w:tr>
      <w:tr w:rsidR="007E3202" w:rsidRPr="007E3202" w:rsidTr="007E3202">
        <w:trPr>
          <w:trHeight w:val="497"/>
        </w:trPr>
        <w:tc>
          <w:tcPr>
            <w:tcW w:w="1070" w:type="dxa"/>
            <w:gridSpan w:val="2"/>
            <w:shd w:val="clear" w:color="auto" w:fill="auto"/>
            <w:noWrap/>
            <w:hideMark/>
          </w:tcPr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20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A3E64">
              <w:rPr>
                <w:rFonts w:ascii="Consolas" w:eastAsia="Times New Roman" w:hAnsi="Consolas" w:cs="Times New Roman"/>
                <w:b/>
                <w:color w:val="6F42C1"/>
                <w:szCs w:val="18"/>
              </w:rPr>
              <w:t>canHandle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AgentConfig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config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  <w:p w:rsid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7E3202" w:rsidRPr="007E3202" w:rsidTr="007E3202">
        <w:trPr>
          <w:gridAfter w:val="2"/>
          <w:wAfter w:w="8413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20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@Override</w:t>
            </w:r>
          </w:p>
        </w:tc>
      </w:tr>
      <w:tr w:rsidR="007E3202" w:rsidRPr="007E3202" w:rsidTr="007E3202">
        <w:tc>
          <w:tcPr>
            <w:tcW w:w="891" w:type="dxa"/>
            <w:shd w:val="clear" w:color="auto" w:fill="auto"/>
            <w:noWrap/>
            <w:hideMark/>
          </w:tcPr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20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ReplicationResult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A3E64">
              <w:rPr>
                <w:rFonts w:ascii="Consolas" w:eastAsia="Times New Roman" w:hAnsi="Consolas" w:cs="Times New Roman"/>
                <w:b/>
                <w:color w:val="6F42C1"/>
                <w:szCs w:val="18"/>
              </w:rPr>
              <w:t>deliver</w:t>
            </w:r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TransportContext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ctx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ReplicationTransaction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</w:t>
            </w:r>
            <w:r w:rsidRPr="007E320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7E3202" w:rsidRPr="007E3202" w:rsidTr="007E3202">
        <w:tc>
          <w:tcPr>
            <w:tcW w:w="891" w:type="dxa"/>
            <w:shd w:val="clear" w:color="auto" w:fill="auto"/>
            <w:noWrap/>
            <w:hideMark/>
          </w:tcPr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7E3202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throws</w:t>
            </w:r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ReplicationException</w:t>
            </w:r>
            <w:proofErr w:type="spellEnd"/>
            <w:r w:rsidRPr="007E320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  <w:p w:rsidR="007E3202" w:rsidRPr="007E3202" w:rsidRDefault="007E3202" w:rsidP="007E32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7E3202" w:rsidRDefault="007E3202">
      <w:pPr>
        <w:rPr>
          <w:b/>
        </w:rPr>
      </w:pPr>
      <w:r>
        <w:rPr>
          <w:b/>
        </w:rPr>
        <w:t>}</w:t>
      </w:r>
    </w:p>
    <w:p w:rsidR="007E3202" w:rsidRPr="007E3202" w:rsidRDefault="007E3202">
      <w:pPr>
        <w:rPr>
          <w:b/>
        </w:rPr>
      </w:pPr>
    </w:p>
    <w:p w:rsidR="00687080" w:rsidRDefault="0082015C">
      <w:r w:rsidRPr="00DB338A">
        <w:rPr>
          <w:b/>
        </w:rPr>
        <w:t>Content Builder</w:t>
      </w:r>
      <w:r>
        <w:t xml:space="preserve"> implementations are used to build the body of replication request.</w:t>
      </w:r>
    </w:p>
    <w:p w:rsidR="00DB338A" w:rsidRDefault="00DB338A"/>
    <w:p w:rsidR="00254BE7" w:rsidRDefault="00254BE7" w:rsidP="00254BE7"/>
    <w:p w:rsidR="00254BE7" w:rsidRDefault="00254BE7" w:rsidP="00254BE7">
      <w:r w:rsidRPr="007E3202">
        <w:rPr>
          <w:b/>
        </w:rPr>
        <w:t>Scenario</w:t>
      </w:r>
      <w:r>
        <w:t>:</w:t>
      </w:r>
    </w:p>
    <w:p w:rsidR="00687080" w:rsidRDefault="00254BE7">
      <w:r>
        <w:t xml:space="preserve">How to replicate content at /content/a/b on </w:t>
      </w:r>
      <w:r w:rsidR="00D215F7">
        <w:t>host A to /content/b/</w:t>
      </w:r>
      <w:proofErr w:type="gramStart"/>
      <w:r w:rsidR="00D215F7">
        <w:t>c ?</w:t>
      </w:r>
      <w:proofErr w:type="gramEnd"/>
    </w:p>
    <w:p w:rsidR="00D215F7" w:rsidRPr="00D215F7" w:rsidRDefault="00D215F7">
      <w:pPr>
        <w:rPr>
          <w:b/>
        </w:rPr>
      </w:pPr>
      <w:r>
        <w:t xml:space="preserve">This can be achieved using </w:t>
      </w:r>
      <w:bookmarkStart w:id="0" w:name="_GoBack"/>
      <w:proofErr w:type="spellStart"/>
      <w:r w:rsidRPr="00D215F7">
        <w:rPr>
          <w:rFonts w:ascii="Arial" w:hAnsi="Arial" w:cs="Arial"/>
          <w:b/>
          <w:color w:val="202526"/>
          <w:shd w:val="clear" w:color="auto" w:fill="FFFFFF"/>
        </w:rPr>
        <w:t>ReplicationPathTransformer</w:t>
      </w:r>
      <w:proofErr w:type="spellEnd"/>
      <w:r>
        <w:rPr>
          <w:rFonts w:ascii="Arial" w:hAnsi="Arial" w:cs="Arial"/>
          <w:color w:val="202526"/>
          <w:shd w:val="clear" w:color="auto" w:fill="FFFFFF"/>
        </w:rPr>
        <w:t xml:space="preserve"> </w:t>
      </w:r>
      <w:bookmarkEnd w:id="0"/>
    </w:p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687080" w:rsidRDefault="00687080"/>
    <w:p w:rsidR="00C82440" w:rsidRDefault="00F6733B">
      <w:r>
        <w:t>Useful resources</w:t>
      </w:r>
    </w:p>
    <w:p w:rsidR="00F6733B" w:rsidRDefault="00A22C72">
      <w:hyperlink r:id="rId8" w:history="1">
        <w:r w:rsidR="00F6733B">
          <w:rPr>
            <w:rStyle w:val="Hyperlink"/>
          </w:rPr>
          <w:t>http://aemfaq.blogspot.com/2013/05/chain-replication-sample.html</w:t>
        </w:r>
      </w:hyperlink>
    </w:p>
    <w:p w:rsidR="00F6733B" w:rsidRDefault="00F6733B"/>
    <w:p w:rsidR="00F6733B" w:rsidRDefault="00A22C72">
      <w:pPr>
        <w:rPr>
          <w:rStyle w:val="Hyperlink"/>
        </w:rPr>
      </w:pPr>
      <w:hyperlink r:id="rId9" w:history="1">
        <w:r w:rsidR="00F6733B">
          <w:rPr>
            <w:rStyle w:val="Hyperlink"/>
          </w:rPr>
          <w:t>https://www.cqtutorial.com/courses/cq-admin/cq-admin-lessons/configure-cq-replication/cq-configure-multiple-replication-agent</w:t>
        </w:r>
      </w:hyperlink>
    </w:p>
    <w:p w:rsidR="00AC2E0D" w:rsidRDefault="00A22C72">
      <w:pPr>
        <w:rPr>
          <w:rStyle w:val="Hyperlink"/>
        </w:rPr>
      </w:pPr>
      <w:hyperlink r:id="rId10" w:history="1">
        <w:r w:rsidR="009167A5">
          <w:rPr>
            <w:rStyle w:val="Hyperlink"/>
          </w:rPr>
          <w:t>https://www.blueacornici.com/2014/12/reverse-replication-customize-content/</w:t>
        </w:r>
      </w:hyperlink>
    </w:p>
    <w:p w:rsidR="00AC2E0D" w:rsidRDefault="00A22C72">
      <w:hyperlink r:id="rId11" w:history="1">
        <w:r w:rsidR="00AC2E0D">
          <w:rPr>
            <w:rStyle w:val="Hyperlink"/>
          </w:rPr>
          <w:t>http://www.nateyolles.com/blog/2016/01/aem-akamai-custom-replication-agent</w:t>
        </w:r>
      </w:hyperlink>
    </w:p>
    <w:p w:rsidR="00DB338A" w:rsidRDefault="00A22C72">
      <w:hyperlink r:id="rId12" w:history="1">
        <w:r w:rsidR="00DB338A">
          <w:rPr>
            <w:rStyle w:val="Hyperlink"/>
          </w:rPr>
          <w:t>https://www.slideshare.net/mwmd/adobe-experience-manager-replication-deep-dive</w:t>
        </w:r>
      </w:hyperlink>
    </w:p>
    <w:p w:rsidR="00254BE7" w:rsidRDefault="00A22C72">
      <w:hyperlink r:id="rId13" w:history="1">
        <w:r w:rsidR="00254BE7">
          <w:rPr>
            <w:rStyle w:val="Hyperlink"/>
          </w:rPr>
          <w:t>http://aemfaq.blogspot.com/2013/05/how-to-configure-replication-agent-to.html</w:t>
        </w:r>
      </w:hyperlink>
    </w:p>
    <w:p w:rsidR="00254BE7" w:rsidRDefault="00A22C72">
      <w:hyperlink r:id="rId14" w:history="1">
        <w:r w:rsidR="00254BE7">
          <w:rPr>
            <w:rStyle w:val="Hyperlink"/>
          </w:rPr>
          <w:t>https://blogs.perficientdigital.com/2017/08/11/how-to-transform-replication-urls-in-aem/</w:t>
        </w:r>
      </w:hyperlink>
    </w:p>
    <w:p w:rsidR="00F1461B" w:rsidRDefault="00F1461B"/>
    <w:p w:rsidR="00F1461B" w:rsidRDefault="00A22C72">
      <w:hyperlink r:id="rId15" w:history="1">
        <w:r w:rsidR="00F1461B">
          <w:rPr>
            <w:rStyle w:val="Hyperlink"/>
          </w:rPr>
          <w:t>https://aemlounge.wordpress.com/2018/03/19/a-cookbook-for-replication-in-aem/</w:t>
        </w:r>
      </w:hyperlink>
      <w:r w:rsidR="00F1461B">
        <w:t xml:space="preserve"> </w:t>
      </w:r>
      <w:r w:rsidR="00F1461B">
        <w:tab/>
      </w:r>
    </w:p>
    <w:sectPr w:rsidR="00F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98D"/>
    <w:multiLevelType w:val="multilevel"/>
    <w:tmpl w:val="60B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ED"/>
    <w:rsid w:val="00254BE7"/>
    <w:rsid w:val="005A3E64"/>
    <w:rsid w:val="00687080"/>
    <w:rsid w:val="007E3202"/>
    <w:rsid w:val="0082015C"/>
    <w:rsid w:val="008B4BF0"/>
    <w:rsid w:val="008D1CED"/>
    <w:rsid w:val="009167A5"/>
    <w:rsid w:val="00A06291"/>
    <w:rsid w:val="00A21E91"/>
    <w:rsid w:val="00A22C72"/>
    <w:rsid w:val="00A62B0F"/>
    <w:rsid w:val="00AC2E0D"/>
    <w:rsid w:val="00B653A9"/>
    <w:rsid w:val="00C24ABB"/>
    <w:rsid w:val="00CE3055"/>
    <w:rsid w:val="00D215F7"/>
    <w:rsid w:val="00DB338A"/>
    <w:rsid w:val="00ED01B8"/>
    <w:rsid w:val="00F1461B"/>
    <w:rsid w:val="00F6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61073-89D3-4CA7-83D3-6A463554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3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">
    <w:name w:val="code"/>
    <w:basedOn w:val="DefaultParagraphFont"/>
    <w:rsid w:val="00ED01B8"/>
  </w:style>
  <w:style w:type="character" w:styleId="Strong">
    <w:name w:val="Strong"/>
    <w:basedOn w:val="DefaultParagraphFont"/>
    <w:uiPriority w:val="22"/>
    <w:qFormat/>
    <w:rsid w:val="00A62B0F"/>
    <w:rPr>
      <w:b/>
      <w:bCs/>
    </w:rPr>
  </w:style>
  <w:style w:type="character" w:customStyle="1" w:styleId="pl-k">
    <w:name w:val="pl-k"/>
    <w:basedOn w:val="DefaultParagraphFont"/>
    <w:rsid w:val="007E3202"/>
  </w:style>
  <w:style w:type="character" w:customStyle="1" w:styleId="pl-en">
    <w:name w:val="pl-en"/>
    <w:basedOn w:val="DefaultParagraphFont"/>
    <w:rsid w:val="007E3202"/>
  </w:style>
  <w:style w:type="character" w:customStyle="1" w:styleId="pl-smi">
    <w:name w:val="pl-smi"/>
    <w:basedOn w:val="DefaultParagraphFont"/>
    <w:rsid w:val="007E3202"/>
  </w:style>
  <w:style w:type="character" w:customStyle="1" w:styleId="pl-v">
    <w:name w:val="pl-v"/>
    <w:basedOn w:val="DefaultParagraphFont"/>
    <w:rsid w:val="007E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mfaq.blogspot.com/2013/05/chain-replication-sample.html" TargetMode="External"/><Relationship Id="rId13" Type="http://schemas.openxmlformats.org/officeDocument/2006/relationships/hyperlink" Target="http://aemfaq.blogspot.com/2013/05/how-to-configure-replication-agent-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:port/system/console/bundles/com.day.cq.cq-replication" TargetMode="External"/><Relationship Id="rId12" Type="http://schemas.openxmlformats.org/officeDocument/2006/relationships/hyperlink" Target="https://www.slideshare.net/mwmd/adobe-experience-manager-replication-deep-div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ateyolles.com/blog/2016/01/aem-akamai-custom-replication-ag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emlounge.wordpress.com/2018/03/19/a-cookbook-for-replication-in-aem/" TargetMode="External"/><Relationship Id="rId10" Type="http://schemas.openxmlformats.org/officeDocument/2006/relationships/hyperlink" Target="https://www.blueacornici.com/2014/12/reverse-replication-customize-cont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qtutorial.com/courses/cq-admin/cq-admin-lessons/configure-cq-replication/cq-configure-multiple-replication-agent" TargetMode="External"/><Relationship Id="rId14" Type="http://schemas.openxmlformats.org/officeDocument/2006/relationships/hyperlink" Target="https://blogs.perficientdigital.com/2017/08/11/how-to-transform-replication-urls-in-a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3</Pages>
  <Words>285</Words>
  <Characters>2406</Characters>
  <Application>Microsoft Office Word</Application>
  <DocSecurity>0</DocSecurity>
  <Lines>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10</cp:revision>
  <dcterms:created xsi:type="dcterms:W3CDTF">2019-12-13T05:48:00Z</dcterms:created>
  <dcterms:modified xsi:type="dcterms:W3CDTF">2020-02-18T06:33:00Z</dcterms:modified>
</cp:coreProperties>
</file>