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155333" w:rsidP="00155333">
      <w:pPr>
        <w:pStyle w:val="Heading1"/>
        <w:ind w:left="-288"/>
      </w:pPr>
      <w:r>
        <w:t>Ways to set up Run Modes</w:t>
      </w:r>
    </w:p>
    <w:p w:rsidR="00110201" w:rsidRPr="00110201" w:rsidRDefault="00110201" w:rsidP="00110201"/>
    <w:p w:rsidR="00155333" w:rsidRDefault="00155333" w:rsidP="006D0BB0">
      <w:pPr>
        <w:pStyle w:val="ListParagraph"/>
        <w:numPr>
          <w:ilvl w:val="0"/>
          <w:numId w:val="1"/>
        </w:numPr>
        <w:spacing w:before="2"/>
        <w:ind w:left="288"/>
      </w:pPr>
      <w:r>
        <w:t xml:space="preserve">By </w:t>
      </w:r>
      <w:proofErr w:type="spellStart"/>
      <w:r>
        <w:t>quickstart</w:t>
      </w:r>
      <w:proofErr w:type="spellEnd"/>
      <w:r>
        <w:t xml:space="preserve"> jar naming convention we can set up desired run mode</w:t>
      </w:r>
    </w:p>
    <w:p w:rsidR="00155333" w:rsidRPr="006D0BB0" w:rsidRDefault="00155333" w:rsidP="006D0BB0">
      <w:pPr>
        <w:pStyle w:val="ListParagraph"/>
        <w:spacing w:before="2"/>
        <w:ind w:left="288"/>
        <w:rPr>
          <w:rFonts w:ascii="Courier New" w:hAnsi="Courier New" w:cs="Courier New"/>
          <w:b/>
          <w:bCs/>
          <w:i/>
          <w:color w:val="333333"/>
          <w:sz w:val="20"/>
          <w:szCs w:val="18"/>
          <w:shd w:val="clear" w:color="auto" w:fill="FFFFFF"/>
        </w:rPr>
      </w:pPr>
      <w:proofErr w:type="gramStart"/>
      <w:r w:rsidRPr="006D0BB0">
        <w:rPr>
          <w:rFonts w:ascii="Courier New" w:hAnsi="Courier New" w:cs="Courier New"/>
          <w:b/>
          <w:bCs/>
          <w:i/>
          <w:color w:val="333333"/>
          <w:sz w:val="20"/>
          <w:szCs w:val="18"/>
          <w:shd w:val="clear" w:color="auto" w:fill="FFFFFF"/>
        </w:rPr>
        <w:t>aem&lt;</w:t>
      </w:r>
      <w:proofErr w:type="gramEnd"/>
      <w:r w:rsidRPr="006D0BB0">
        <w:rPr>
          <w:rFonts w:ascii="Courier New" w:hAnsi="Courier New" w:cs="Courier New"/>
          <w:b/>
          <w:bCs/>
          <w:i/>
          <w:color w:val="333333"/>
          <w:sz w:val="20"/>
          <w:szCs w:val="18"/>
          <w:shd w:val="clear" w:color="auto" w:fill="FFFFFF"/>
        </w:rPr>
        <w:t>optional-version-or-indentifier&gt;-&lt;</w:t>
      </w:r>
      <w:r w:rsidRPr="006D0BB0">
        <w:rPr>
          <w:rFonts w:ascii="Courier New" w:hAnsi="Courier New" w:cs="Courier New"/>
          <w:b/>
          <w:bCs/>
          <w:i/>
          <w:color w:val="FF0000"/>
          <w:sz w:val="20"/>
          <w:szCs w:val="18"/>
          <w:shd w:val="clear" w:color="auto" w:fill="FFFFFF"/>
        </w:rPr>
        <w:t>standard-run-mode</w:t>
      </w:r>
      <w:r w:rsidRPr="006D0BB0">
        <w:rPr>
          <w:rFonts w:ascii="Courier New" w:hAnsi="Courier New" w:cs="Courier New"/>
          <w:b/>
          <w:bCs/>
          <w:i/>
          <w:color w:val="333333"/>
          <w:sz w:val="20"/>
          <w:szCs w:val="18"/>
          <w:shd w:val="clear" w:color="auto" w:fill="FFFFFF"/>
        </w:rPr>
        <w:t>&gt;-p&lt;port-number&gt;</w:t>
      </w:r>
    </w:p>
    <w:p w:rsidR="00304B6F" w:rsidRPr="00304B6F" w:rsidRDefault="00304B6F" w:rsidP="006D0BB0">
      <w:pPr>
        <w:pStyle w:val="ListParagraph"/>
        <w:numPr>
          <w:ilvl w:val="0"/>
          <w:numId w:val="1"/>
        </w:numPr>
        <w:spacing w:before="2" w:after="0"/>
        <w:ind w:left="288"/>
      </w:pPr>
      <w:r>
        <w:t xml:space="preserve">Run modes can be specified in </w:t>
      </w:r>
      <w:proofErr w:type="spellStart"/>
      <w:r>
        <w:rPr>
          <w:b/>
          <w:i/>
        </w:rPr>
        <w:t>sling.properties</w:t>
      </w:r>
      <w:proofErr w:type="spellEnd"/>
      <w:r>
        <w:rPr>
          <w:b/>
          <w:i/>
        </w:rPr>
        <w:t xml:space="preserve"> </w:t>
      </w:r>
      <w:proofErr w:type="gramStart"/>
      <w:r>
        <w:t>file(</w:t>
      </w:r>
      <w:proofErr w:type="gramEnd"/>
      <w:r>
        <w:t>at &lt;</w:t>
      </w:r>
      <w:proofErr w:type="spellStart"/>
      <w:r>
        <w:t>crx-quickstartfolder</w:t>
      </w:r>
      <w:proofErr w:type="spellEnd"/>
      <w:r>
        <w:t>&gt;/</w:t>
      </w:r>
      <w:proofErr w:type="spellStart"/>
      <w:r w:rsidR="000E5803">
        <w:t>conf</w:t>
      </w:r>
      <w:proofErr w:type="spellEnd"/>
      <w:r>
        <w:t>/</w:t>
      </w:r>
      <w:proofErr w:type="spellStart"/>
      <w:r>
        <w:t>sling.properties</w:t>
      </w:r>
      <w:proofErr w:type="spellEnd"/>
      <w:r>
        <w:t xml:space="preserve">). </w:t>
      </w:r>
      <w:r w:rsidRPr="00304B6F">
        <w:t>Set the property, </w:t>
      </w:r>
      <w:proofErr w:type="spellStart"/>
      <w:r w:rsidRPr="00304B6F">
        <w:rPr>
          <w:i/>
          <w:iCs/>
        </w:rPr>
        <w:t>sling.run.modes</w:t>
      </w:r>
      <w:proofErr w:type="spellEnd"/>
      <w:r w:rsidRPr="00304B6F">
        <w:rPr>
          <w:i/>
          <w:iCs/>
        </w:rPr>
        <w:t>, </w:t>
      </w:r>
      <w:r w:rsidRPr="00304B6F">
        <w:t>to a comma-delimited list of run modes to apply.</w:t>
      </w:r>
    </w:p>
    <w:p w:rsidR="00304B6F" w:rsidRPr="00304B6F" w:rsidRDefault="00304B6F" w:rsidP="006D0BB0">
      <w:pPr>
        <w:spacing w:before="2" w:after="0"/>
        <w:ind w:left="288"/>
      </w:pPr>
      <w:r w:rsidRPr="00304B6F">
        <w:t>For example:</w:t>
      </w:r>
    </w:p>
    <w:p w:rsidR="00304B6F" w:rsidRPr="00304B6F" w:rsidRDefault="00304B6F" w:rsidP="006D0BB0">
      <w:pPr>
        <w:spacing w:before="2" w:after="0"/>
        <w:ind w:left="288"/>
      </w:pPr>
      <w:proofErr w:type="spellStart"/>
      <w:r w:rsidRPr="00304B6F">
        <w:rPr>
          <w:b/>
          <w:bCs/>
        </w:rPr>
        <w:t>sling.run.modes</w:t>
      </w:r>
      <w:proofErr w:type="spellEnd"/>
      <w:r w:rsidRPr="00304B6F">
        <w:rPr>
          <w:b/>
          <w:bCs/>
        </w:rPr>
        <w:t>=</w:t>
      </w:r>
      <w:proofErr w:type="spellStart"/>
      <w:r w:rsidRPr="00304B6F">
        <w:rPr>
          <w:b/>
          <w:bCs/>
        </w:rPr>
        <w:t>author</w:t>
      </w:r>
      <w:proofErr w:type="gramStart"/>
      <w:r w:rsidRPr="00304B6F">
        <w:rPr>
          <w:b/>
          <w:bCs/>
        </w:rPr>
        <w:t>,test,uk</w:t>
      </w:r>
      <w:proofErr w:type="spellEnd"/>
      <w:proofErr w:type="gramEnd"/>
    </w:p>
    <w:p w:rsidR="00FA05E3" w:rsidRDefault="002E2897" w:rsidP="00FA05E3">
      <w:pPr>
        <w:pStyle w:val="ListParagraph"/>
        <w:numPr>
          <w:ilvl w:val="0"/>
          <w:numId w:val="1"/>
        </w:numPr>
        <w:spacing w:before="2" w:after="0"/>
        <w:ind w:left="288"/>
      </w:pPr>
      <w:r>
        <w:t xml:space="preserve">We start the </w:t>
      </w:r>
      <w:proofErr w:type="spellStart"/>
      <w:r>
        <w:t>aem</w:t>
      </w:r>
      <w:proofErr w:type="spellEnd"/>
      <w:r>
        <w:t xml:space="preserve"> server </w:t>
      </w:r>
      <w:proofErr w:type="spellStart"/>
      <w:r w:rsidR="00FA05E3">
        <w:t>start.script</w:t>
      </w:r>
      <w:proofErr w:type="spellEnd"/>
      <w:r>
        <w:t>, here we can specify</w:t>
      </w:r>
      <w:r w:rsidR="00FA05E3">
        <w:t xml:space="preserve"> in start script line # 19</w:t>
      </w:r>
    </w:p>
    <w:p w:rsidR="00FA05E3" w:rsidRDefault="00FA05E3" w:rsidP="00FA05E3">
      <w:pPr>
        <w:spacing w:before="2" w:after="0"/>
        <w:ind w:left="-72"/>
      </w:pPr>
    </w:p>
    <w:p w:rsidR="00FA05E3" w:rsidRDefault="00FA05E3" w:rsidP="00FA05E3">
      <w:pPr>
        <w:spacing w:before="2" w:after="0"/>
        <w:ind w:left="-72"/>
      </w:pPr>
      <w:r>
        <w:rPr>
          <w:noProof/>
        </w:rPr>
        <w:drawing>
          <wp:inline distT="0" distB="0" distL="0" distR="0" wp14:anchorId="09A31D98" wp14:editId="70DCACC8">
            <wp:extent cx="5943600" cy="5422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05E3" w:rsidRDefault="00FA05E3" w:rsidP="00FA05E3">
      <w:pPr>
        <w:spacing w:before="2" w:after="0"/>
        <w:ind w:left="-72"/>
      </w:pPr>
    </w:p>
    <w:p w:rsidR="00FA05E3" w:rsidRDefault="00FA05E3" w:rsidP="00FA05E3">
      <w:pPr>
        <w:spacing w:before="2" w:after="0"/>
        <w:ind w:left="-72"/>
      </w:pPr>
      <w:r>
        <w:t>And in system/console we see the same thing reflecting</w:t>
      </w:r>
    </w:p>
    <w:p w:rsidR="00FA05E3" w:rsidRDefault="00FA05E3" w:rsidP="00FA05E3">
      <w:pPr>
        <w:spacing w:before="2" w:after="0"/>
        <w:ind w:left="-72"/>
      </w:pPr>
    </w:p>
    <w:p w:rsidR="00FA05E3" w:rsidRDefault="00FA05E3" w:rsidP="00FA05E3">
      <w:pPr>
        <w:spacing w:before="2" w:after="0"/>
        <w:ind w:left="-72"/>
      </w:pPr>
      <w:r>
        <w:rPr>
          <w:noProof/>
        </w:rPr>
        <w:drawing>
          <wp:inline distT="0" distB="0" distL="0" distR="0" wp14:anchorId="39687317" wp14:editId="5002A9D5">
            <wp:extent cx="4114800" cy="2869809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444" cy="2875838"/>
                    </a:xfrm>
                    <a:prstGeom prst="rect">
                      <a:avLst/>
                    </a:prstGeom>
                    <a:solidFill>
                      <a:schemeClr val="accent2">
                        <a:lumMod val="20000"/>
                        <a:lumOff val="80000"/>
                        <a:alpha val="98000"/>
                      </a:schemeClr>
                    </a:solidFill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110201" w:rsidRDefault="00110201" w:rsidP="00FA05E3">
      <w:pPr>
        <w:spacing w:before="2" w:after="0"/>
        <w:ind w:left="-72"/>
      </w:pPr>
    </w:p>
    <w:p w:rsidR="00CB6084" w:rsidRDefault="00CB6084" w:rsidP="00CB6084">
      <w:pPr>
        <w:pStyle w:val="ListParagraph"/>
        <w:numPr>
          <w:ilvl w:val="0"/>
          <w:numId w:val="1"/>
        </w:numPr>
        <w:spacing w:before="2" w:after="0"/>
      </w:pPr>
      <w:r>
        <w:t>–r option when invoking the jar file from command prompt</w:t>
      </w:r>
    </w:p>
    <w:p w:rsidR="00CB6084" w:rsidRDefault="00CB6084" w:rsidP="00CB6084">
      <w:pPr>
        <w:spacing w:before="2" w:after="0"/>
      </w:pPr>
      <w:r>
        <w:t xml:space="preserve">Java –jar </w:t>
      </w:r>
    </w:p>
    <w:p w:rsidR="00CB6084" w:rsidRDefault="00CB6084" w:rsidP="00CB6084">
      <w:pPr>
        <w:spacing w:before="2" w:after="0"/>
      </w:pPr>
    </w:p>
    <w:p w:rsidR="00CB6084" w:rsidRDefault="00894ED3" w:rsidP="00CB6084">
      <w:pPr>
        <w:spacing w:before="2" w:after="0"/>
      </w:pPr>
      <w:r>
        <w:rPr>
          <w:noProof/>
        </w:rPr>
        <w:drawing>
          <wp:inline distT="0" distB="0" distL="0" distR="0" wp14:anchorId="12D2D912" wp14:editId="74A6C9FA">
            <wp:extent cx="5943600" cy="298577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309A0" w:rsidRDefault="007309A0" w:rsidP="007309A0">
      <w:pPr>
        <w:pStyle w:val="Heading1"/>
      </w:pPr>
      <w:r>
        <w:t>Precedence</w:t>
      </w:r>
    </w:p>
    <w:p w:rsidR="007309A0" w:rsidRDefault="00E507C8" w:rsidP="007309A0">
      <w:pPr>
        <w:rPr>
          <w:rFonts w:ascii="Segoe UI" w:hAnsi="Segoe UI" w:cs="Segoe UI"/>
          <w:color w:val="4A4A4A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4A4A4A"/>
          <w:shd w:val="clear" w:color="auto" w:fill="FFFFFF"/>
        </w:rPr>
        <w:t xml:space="preserve">system properties (-D) &gt; </w:t>
      </w:r>
      <w:proofErr w:type="spellStart"/>
      <w:r>
        <w:rPr>
          <w:rFonts w:ascii="Segoe UI" w:hAnsi="Segoe UI" w:cs="Segoe UI"/>
          <w:color w:val="4A4A4A"/>
          <w:shd w:val="clear" w:color="auto" w:fill="FFFFFF"/>
        </w:rPr>
        <w:t>sling.properties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 xml:space="preserve"> file &gt; -r option &gt; filename detection.</w:t>
      </w:r>
    </w:p>
    <w:p w:rsidR="005F28D4" w:rsidRDefault="005F28D4" w:rsidP="007309A0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If we start the instance with start.bat script file, </w:t>
      </w:r>
      <w:proofErr w:type="gramStart"/>
      <w:r>
        <w:rPr>
          <w:rFonts w:ascii="Segoe UI" w:hAnsi="Segoe UI" w:cs="Segoe UI"/>
          <w:color w:val="4A4A4A"/>
          <w:shd w:val="clear" w:color="auto" w:fill="FFFFFF"/>
        </w:rPr>
        <w:t>point(</w:t>
      </w:r>
      <w:proofErr w:type="gramEnd"/>
      <w:r>
        <w:rPr>
          <w:rFonts w:ascii="Segoe UI" w:hAnsi="Segoe UI" w:cs="Segoe UI"/>
          <w:color w:val="4A4A4A"/>
          <w:shd w:val="clear" w:color="auto" w:fill="FFFFFF"/>
        </w:rPr>
        <w:t xml:space="preserve">3) is given the priority </w:t>
      </w:r>
    </w:p>
    <w:p w:rsidR="005F28D4" w:rsidRDefault="005F28D4" w:rsidP="007309A0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If we click on jar, </w:t>
      </w:r>
      <w:proofErr w:type="spellStart"/>
      <w:r>
        <w:rPr>
          <w:rFonts w:ascii="Segoe UI" w:hAnsi="Segoe UI" w:cs="Segoe UI"/>
          <w:color w:val="4A4A4A"/>
          <w:shd w:val="clear" w:color="auto" w:fill="FFFFFF"/>
        </w:rPr>
        <w:t>sling.properties</w:t>
      </w:r>
      <w:proofErr w:type="spellEnd"/>
      <w:r>
        <w:rPr>
          <w:rFonts w:ascii="Segoe UI" w:hAnsi="Segoe UI" w:cs="Segoe UI"/>
          <w:color w:val="4A4A4A"/>
          <w:shd w:val="clear" w:color="auto" w:fill="FFFFFF"/>
        </w:rPr>
        <w:t xml:space="preserve"> will be given priority</w:t>
      </w:r>
    </w:p>
    <w:p w:rsidR="005F28D4" w:rsidRDefault="005F28D4" w:rsidP="007309A0"/>
    <w:p w:rsidR="000E5803" w:rsidRDefault="000E5803" w:rsidP="000E5803">
      <w:pPr>
        <w:pStyle w:val="Heading1"/>
      </w:pPr>
      <w:r>
        <w:t>OOTB available run modes</w:t>
      </w:r>
    </w:p>
    <w:p w:rsidR="000E5803" w:rsidRPr="000E5803" w:rsidRDefault="000E5803" w:rsidP="000E58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E5803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author</w:t>
      </w:r>
    </w:p>
    <w:p w:rsidR="000E5803" w:rsidRPr="000E5803" w:rsidRDefault="000E5803" w:rsidP="000E58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E5803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publish</w:t>
      </w:r>
    </w:p>
    <w:p w:rsidR="000E5803" w:rsidRPr="000E5803" w:rsidRDefault="000E5803" w:rsidP="000E58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spellStart"/>
      <w:r w:rsidRPr="000E5803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samplecontent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– comes with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we.retail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(for reference)</w:t>
      </w:r>
    </w:p>
    <w:p w:rsidR="000E5803" w:rsidRPr="000E5803" w:rsidRDefault="000E5803" w:rsidP="000E58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spellStart"/>
      <w:r w:rsidRPr="000E5803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nosamplecontent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– comes without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we.retail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(suitable for prod)</w:t>
      </w:r>
    </w:p>
    <w:p w:rsidR="008942E2" w:rsidRDefault="008942E2" w:rsidP="00AC4316"/>
    <w:p w:rsidR="00AC4316" w:rsidRDefault="00AC4316" w:rsidP="008942E2">
      <w:pPr>
        <w:spacing w:after="0"/>
        <w:ind w:left="-288"/>
      </w:pPr>
      <w:r>
        <w:t>These are two pairs of mutually exclusive run modes; for example, you can:</w:t>
      </w:r>
    </w:p>
    <w:p w:rsidR="00AC4316" w:rsidRDefault="00AC4316" w:rsidP="008942E2">
      <w:pPr>
        <w:pStyle w:val="ListParagraph"/>
        <w:numPr>
          <w:ilvl w:val="0"/>
          <w:numId w:val="4"/>
        </w:numPr>
        <w:spacing w:after="0"/>
      </w:pPr>
      <w:r>
        <w:t>define either author or publish, not both at the same time</w:t>
      </w:r>
    </w:p>
    <w:p w:rsidR="000E5803" w:rsidRDefault="00AC4316" w:rsidP="008942E2">
      <w:pPr>
        <w:pStyle w:val="ListParagraph"/>
        <w:numPr>
          <w:ilvl w:val="0"/>
          <w:numId w:val="4"/>
        </w:numPr>
        <w:spacing w:after="0"/>
      </w:pPr>
      <w:r>
        <w:t xml:space="preserve">combine author with either </w:t>
      </w:r>
      <w:proofErr w:type="spellStart"/>
      <w:r>
        <w:t>samplecontent</w:t>
      </w:r>
      <w:proofErr w:type="spellEnd"/>
      <w:r>
        <w:t xml:space="preserve"> or </w:t>
      </w:r>
      <w:proofErr w:type="spellStart"/>
      <w:r>
        <w:t>nosamplecontent</w:t>
      </w:r>
      <w:proofErr w:type="spellEnd"/>
      <w:r>
        <w:t xml:space="preserve"> (but not both)</w:t>
      </w:r>
    </w:p>
    <w:p w:rsidR="004302C9" w:rsidRDefault="004302C9" w:rsidP="008942E2">
      <w:pPr>
        <w:pStyle w:val="Heading1"/>
      </w:pPr>
      <w:r>
        <w:lastRenderedPageBreak/>
        <w:t>Run mode specific configurations in repository</w:t>
      </w:r>
    </w:p>
    <w:p w:rsidR="004302C9" w:rsidRPr="004302C9" w:rsidRDefault="004302C9" w:rsidP="008942E2">
      <w:pPr>
        <w:numPr>
          <w:ilvl w:val="0"/>
          <w:numId w:val="5"/>
        </w:numPr>
        <w:spacing w:after="0"/>
      </w:pPr>
      <w:proofErr w:type="spellStart"/>
      <w:r w:rsidRPr="004302C9">
        <w:rPr>
          <w:b/>
          <w:bCs/>
        </w:rPr>
        <w:t>config</w:t>
      </w:r>
      <w:proofErr w:type="spellEnd"/>
      <w:r w:rsidRPr="004302C9">
        <w:br/>
        <w:t>Applicable for all run modes</w:t>
      </w:r>
    </w:p>
    <w:p w:rsidR="004302C9" w:rsidRPr="004302C9" w:rsidRDefault="004302C9" w:rsidP="008942E2">
      <w:pPr>
        <w:numPr>
          <w:ilvl w:val="0"/>
          <w:numId w:val="5"/>
        </w:numPr>
        <w:spacing w:after="0"/>
      </w:pPr>
      <w:proofErr w:type="spellStart"/>
      <w:r w:rsidRPr="004302C9">
        <w:rPr>
          <w:b/>
          <w:bCs/>
        </w:rPr>
        <w:t>config.author</w:t>
      </w:r>
      <w:proofErr w:type="spellEnd"/>
      <w:r w:rsidRPr="004302C9">
        <w:br/>
        <w:t>Used for author run mode</w:t>
      </w:r>
    </w:p>
    <w:p w:rsidR="004302C9" w:rsidRPr="004302C9" w:rsidRDefault="004302C9" w:rsidP="008942E2">
      <w:pPr>
        <w:numPr>
          <w:ilvl w:val="0"/>
          <w:numId w:val="5"/>
        </w:numPr>
        <w:spacing w:after="0"/>
      </w:pPr>
      <w:proofErr w:type="spellStart"/>
      <w:r w:rsidRPr="004302C9">
        <w:rPr>
          <w:b/>
          <w:bCs/>
        </w:rPr>
        <w:t>config.publish</w:t>
      </w:r>
      <w:proofErr w:type="spellEnd"/>
      <w:r w:rsidRPr="004302C9">
        <w:br/>
        <w:t>Used for publish run mode</w:t>
      </w:r>
    </w:p>
    <w:p w:rsidR="004302C9" w:rsidRDefault="004302C9" w:rsidP="008942E2">
      <w:pPr>
        <w:numPr>
          <w:ilvl w:val="0"/>
          <w:numId w:val="5"/>
        </w:numPr>
        <w:spacing w:after="0"/>
      </w:pPr>
      <w:proofErr w:type="spellStart"/>
      <w:r w:rsidRPr="004302C9">
        <w:rPr>
          <w:b/>
          <w:bCs/>
        </w:rPr>
        <w:t>config</w:t>
      </w:r>
      <w:proofErr w:type="spellEnd"/>
      <w:r w:rsidRPr="004302C9">
        <w:rPr>
          <w:b/>
          <w:bCs/>
        </w:rPr>
        <w:t>.&lt;</w:t>
      </w:r>
      <w:r w:rsidRPr="004302C9">
        <w:rPr>
          <w:b/>
          <w:bCs/>
          <w:i/>
          <w:iCs/>
        </w:rPr>
        <w:t>run-mode</w:t>
      </w:r>
      <w:r w:rsidRPr="004302C9">
        <w:rPr>
          <w:b/>
          <w:bCs/>
        </w:rPr>
        <w:t>&gt;</w:t>
      </w:r>
      <w:r w:rsidRPr="004302C9">
        <w:br/>
        <w:t xml:space="preserve">Used for the applicable run mode; for example, </w:t>
      </w:r>
      <w:proofErr w:type="spellStart"/>
      <w:r w:rsidRPr="004302C9">
        <w:t>config</w:t>
      </w:r>
      <w:proofErr w:type="spellEnd"/>
    </w:p>
    <w:p w:rsidR="008942E2" w:rsidRDefault="008942E2" w:rsidP="008942E2">
      <w:pPr>
        <w:spacing w:after="0"/>
      </w:pPr>
    </w:p>
    <w:p w:rsidR="008942E2" w:rsidRDefault="008942E2" w:rsidP="008942E2">
      <w:pPr>
        <w:spacing w:after="0"/>
      </w:pPr>
    </w:p>
    <w:p w:rsidR="0053341D" w:rsidRDefault="0053341D" w:rsidP="0053341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in WEM , we have various </w:t>
      </w:r>
      <w:proofErr w:type="spellStart"/>
      <w:r>
        <w:t>configs</w:t>
      </w:r>
      <w:proofErr w:type="spellEnd"/>
      <w:r>
        <w:t xml:space="preserve"> like</w:t>
      </w:r>
    </w:p>
    <w:p w:rsidR="0053341D" w:rsidRDefault="0053341D" w:rsidP="0053341D">
      <w:proofErr w:type="spellStart"/>
      <w:r>
        <w:t>Config.author.prod</w:t>
      </w:r>
      <w:proofErr w:type="spellEnd"/>
      <w:r>
        <w:t xml:space="preserve"> – applicable to instances with run modes author &amp; prod</w:t>
      </w:r>
    </w:p>
    <w:p w:rsidR="0053341D" w:rsidRDefault="0053341D" w:rsidP="0053341D">
      <w:proofErr w:type="spellStart"/>
      <w:r>
        <w:t>Config.author.dev</w:t>
      </w:r>
      <w:proofErr w:type="spellEnd"/>
      <w:r>
        <w:t xml:space="preserve"> – applicable to instances with run modes author &amp; dev</w:t>
      </w:r>
    </w:p>
    <w:p w:rsidR="0053341D" w:rsidRDefault="0053341D" w:rsidP="0053341D">
      <w:proofErr w:type="spellStart"/>
      <w:r>
        <w:t>Config.author.stage</w:t>
      </w:r>
      <w:proofErr w:type="spellEnd"/>
      <w:r>
        <w:t xml:space="preserve"> – applicable to instances with run modes author &amp; stage</w:t>
      </w:r>
    </w:p>
    <w:p w:rsidR="006971B0" w:rsidRDefault="006971B0" w:rsidP="0053341D">
      <w:proofErr w:type="spellStart"/>
      <w:r>
        <w:t>Config</w:t>
      </w:r>
      <w:proofErr w:type="spellEnd"/>
      <w:r>
        <w:t xml:space="preserve"> – applicable to all instances independent of run modes</w:t>
      </w:r>
    </w:p>
    <w:p w:rsidR="006971B0" w:rsidRDefault="006971B0" w:rsidP="0053341D">
      <w:proofErr w:type="spellStart"/>
      <w:r>
        <w:t>Config.publish</w:t>
      </w:r>
      <w:proofErr w:type="spellEnd"/>
      <w:r>
        <w:t xml:space="preserve"> – to all publish instances</w:t>
      </w:r>
    </w:p>
    <w:p w:rsidR="006971B0" w:rsidRDefault="006971B0" w:rsidP="0053341D">
      <w:proofErr w:type="spellStart"/>
      <w:r>
        <w:t>Config.author</w:t>
      </w:r>
      <w:proofErr w:type="spellEnd"/>
      <w:r>
        <w:t xml:space="preserve"> – to all </w:t>
      </w:r>
      <w:proofErr w:type="spellStart"/>
      <w:r>
        <w:t>config</w:t>
      </w:r>
      <w:proofErr w:type="spellEnd"/>
      <w:r>
        <w:t xml:space="preserve"> instances</w:t>
      </w:r>
    </w:p>
    <w:p w:rsidR="006971B0" w:rsidRDefault="00B25272" w:rsidP="00B25272">
      <w:pPr>
        <w:pStyle w:val="Heading1"/>
      </w:pPr>
      <w:r>
        <w:t>NOTE</w:t>
      </w:r>
    </w:p>
    <w:p w:rsidR="00B25272" w:rsidRPr="00B25272" w:rsidRDefault="00B25272" w:rsidP="00B25272">
      <w:r>
        <w:t>Changes to configurations (</w:t>
      </w:r>
      <w:proofErr w:type="spellStart"/>
      <w:r>
        <w:t>config</w:t>
      </w:r>
      <w:proofErr w:type="spellEnd"/>
      <w:proofErr w:type="gramStart"/>
      <w:r>
        <w:t>.&lt;</w:t>
      </w:r>
      <w:proofErr w:type="spellStart"/>
      <w:proofErr w:type="gramEnd"/>
      <w:r>
        <w:t>runMode</w:t>
      </w:r>
      <w:proofErr w:type="spellEnd"/>
      <w:r>
        <w:t>&gt;)in run modes will be applicable only after a node is restarted</w:t>
      </w:r>
    </w:p>
    <w:p w:rsidR="004302C9" w:rsidRDefault="007B23DB" w:rsidP="007B23DB">
      <w:pPr>
        <w:pStyle w:val="Heading1"/>
      </w:pPr>
      <w:r>
        <w:t xml:space="preserve">Loading </w:t>
      </w:r>
      <w:proofErr w:type="spellStart"/>
      <w:r>
        <w:t>configs</w:t>
      </w:r>
      <w:proofErr w:type="spellEnd"/>
      <w:r>
        <w:t xml:space="preserve"> based on </w:t>
      </w:r>
      <w:proofErr w:type="spellStart"/>
      <w:r>
        <w:t>runmodes</w:t>
      </w:r>
      <w:proofErr w:type="spellEnd"/>
    </w:p>
    <w:p w:rsidR="007B23DB" w:rsidRDefault="007B23DB" w:rsidP="007B23DB">
      <w:r>
        <w:t xml:space="preserve">We can specify configurations for </w:t>
      </w:r>
      <w:proofErr w:type="spellStart"/>
      <w:r>
        <w:t>OSGi</w:t>
      </w:r>
      <w:proofErr w:type="spellEnd"/>
      <w:r>
        <w:t xml:space="preserve"> components in the repository with the nodes of type </w:t>
      </w:r>
      <w:proofErr w:type="spellStart"/>
      <w:r>
        <w:rPr>
          <w:i/>
        </w:rPr>
        <w:t>sling</w:t>
      </w:r>
      <w:proofErr w:type="gramStart"/>
      <w:r>
        <w:rPr>
          <w:i/>
        </w:rPr>
        <w:t>:OsgiConfig</w:t>
      </w:r>
      <w:proofErr w:type="spellEnd"/>
      <w:proofErr w:type="gramEnd"/>
      <w:r>
        <w:rPr>
          <w:i/>
        </w:rPr>
        <w:t xml:space="preserve"> </w:t>
      </w:r>
      <w:r>
        <w:t>and the node name can be anything but preferably the PID of the component/Service</w:t>
      </w:r>
    </w:p>
    <w:p w:rsidR="00591863" w:rsidRDefault="00591863" w:rsidP="00591863">
      <w:pPr>
        <w:pStyle w:val="Heading1"/>
      </w:pPr>
      <w:r>
        <w:t>Resolution of multiple run modes</w:t>
      </w:r>
    </w:p>
    <w:p w:rsidR="007B23DB" w:rsidRDefault="00591863" w:rsidP="007B23DB">
      <w:r>
        <w:t>Scenario:</w:t>
      </w:r>
    </w:p>
    <w:p w:rsidR="00591863" w:rsidRDefault="00591863" w:rsidP="007B23DB">
      <w:r>
        <w:t xml:space="preserve">Suppose we have a </w:t>
      </w:r>
      <w:proofErr w:type="gramStart"/>
      <w:r>
        <w:t>PID :</w:t>
      </w:r>
      <w:proofErr w:type="gramEnd"/>
      <w:r>
        <w:t xml:space="preserve"> </w:t>
      </w:r>
      <w:proofErr w:type="spellStart"/>
      <w:r w:rsidRPr="00591863">
        <w:t>com.day.cq.commons.impl.ExternalizerImpl</w:t>
      </w:r>
      <w:proofErr w:type="spellEnd"/>
    </w:p>
    <w:p w:rsidR="00591863" w:rsidRDefault="00591863" w:rsidP="007B23DB">
      <w:r>
        <w:t xml:space="preserve">This configuration is available in all the </w:t>
      </w:r>
      <w:proofErr w:type="spellStart"/>
      <w:r>
        <w:t>runmode</w:t>
      </w:r>
      <w:proofErr w:type="spellEnd"/>
      <w:r>
        <w:t xml:space="preserve"> level configurations (author, prod,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dev</w:t>
      </w:r>
      <w:proofErr w:type="gramStart"/>
      <w:r>
        <w:t>,devint</w:t>
      </w:r>
      <w:proofErr w:type="spellEnd"/>
      <w:proofErr w:type="gramEnd"/>
      <w:r>
        <w:t>)</w:t>
      </w:r>
    </w:p>
    <w:p w:rsidR="00591863" w:rsidRDefault="00591863" w:rsidP="007B23DB">
      <w:r>
        <w:t xml:space="preserve">To understand which </w:t>
      </w:r>
      <w:proofErr w:type="spellStart"/>
      <w:r>
        <w:t>config</w:t>
      </w:r>
      <w:proofErr w:type="spellEnd"/>
      <w:r>
        <w:t xml:space="preserve"> will be picked on a particular host is defined by the highest number of matching </w:t>
      </w:r>
      <w:proofErr w:type="spellStart"/>
      <w:r>
        <w:t>runmodes</w:t>
      </w:r>
      <w:proofErr w:type="spellEnd"/>
      <w:r>
        <w:t xml:space="preserve"> configured on instance and the </w:t>
      </w:r>
      <w:proofErr w:type="spellStart"/>
      <w:r>
        <w:t>config</w:t>
      </w:r>
      <w:proofErr w:type="spellEnd"/>
      <w:proofErr w:type="gramStart"/>
      <w:r>
        <w:t>.&lt;</w:t>
      </w:r>
      <w:proofErr w:type="gramEnd"/>
      <w:r>
        <w:t>runMode1&gt;.&lt;runMode2&gt; file in repository</w:t>
      </w:r>
    </w:p>
    <w:p w:rsidR="00591863" w:rsidRDefault="00591863" w:rsidP="007B23DB">
      <w:r>
        <w:rPr>
          <w:noProof/>
        </w:rPr>
        <w:lastRenderedPageBreak/>
        <w:drawing>
          <wp:inline distT="0" distB="0" distL="0" distR="0" wp14:anchorId="00A78388" wp14:editId="2F3B49D9">
            <wp:extent cx="5943600" cy="385889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863" w:rsidRDefault="00591863" w:rsidP="007B23DB"/>
    <w:p w:rsidR="00591863" w:rsidRDefault="00591863" w:rsidP="00591863">
      <w:pPr>
        <w:pStyle w:val="Heading1"/>
      </w:pPr>
      <w:r>
        <w:t>Useful Links</w:t>
      </w:r>
    </w:p>
    <w:p w:rsidR="00591863" w:rsidRDefault="00591863" w:rsidP="00591863">
      <w:r>
        <w:t xml:space="preserve">Refer to </w:t>
      </w:r>
      <w:r w:rsidRPr="00591863">
        <w:rPr>
          <w:b/>
          <w:bCs/>
        </w:rPr>
        <w:t xml:space="preserve">Resolution of multiple Run </w:t>
      </w:r>
      <w:proofErr w:type="gramStart"/>
      <w:r w:rsidRPr="00591863">
        <w:rPr>
          <w:b/>
          <w:bCs/>
        </w:rPr>
        <w:t>Modes</w:t>
      </w:r>
      <w:r>
        <w:rPr>
          <w:b/>
          <w:bCs/>
        </w:rPr>
        <w:t xml:space="preserve"> </w:t>
      </w:r>
      <w:r>
        <w:rPr>
          <w:bCs/>
        </w:rPr>
        <w:t xml:space="preserve"> -</w:t>
      </w:r>
      <w:proofErr w:type="gramEnd"/>
      <w:r>
        <w:rPr>
          <w:bCs/>
        </w:rPr>
        <w:t xml:space="preserve"> </w:t>
      </w:r>
      <w:hyperlink r:id="rId9" w:anchor="OSGiConfigurationintheRepository" w:history="1">
        <w:r>
          <w:rPr>
            <w:rStyle w:val="Hyperlink"/>
          </w:rPr>
          <w:t>https://helpx.adobe.com/in/experience-manager/6-3/sites/deploying/using/configuring-osgi.html?cq_ck=1368002864971#OSGiConfigurationintheRepository</w:t>
        </w:r>
      </w:hyperlink>
    </w:p>
    <w:p w:rsidR="00591863" w:rsidRDefault="00591863" w:rsidP="00591863"/>
    <w:p w:rsidR="00591863" w:rsidRDefault="00591863" w:rsidP="00591863"/>
    <w:p w:rsidR="00591863" w:rsidRPr="00591863" w:rsidRDefault="00591863" w:rsidP="00591863"/>
    <w:sectPr w:rsidR="00591863" w:rsidRPr="0059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677D"/>
    <w:multiLevelType w:val="multilevel"/>
    <w:tmpl w:val="E6A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4395"/>
    <w:multiLevelType w:val="multilevel"/>
    <w:tmpl w:val="DE3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74D2"/>
    <w:multiLevelType w:val="hybridMultilevel"/>
    <w:tmpl w:val="DA3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1406C"/>
    <w:multiLevelType w:val="hybridMultilevel"/>
    <w:tmpl w:val="6FE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754C1"/>
    <w:multiLevelType w:val="multilevel"/>
    <w:tmpl w:val="6A5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D0"/>
    <w:rsid w:val="000E5803"/>
    <w:rsid w:val="00110201"/>
    <w:rsid w:val="00136B5F"/>
    <w:rsid w:val="00155333"/>
    <w:rsid w:val="00215A90"/>
    <w:rsid w:val="002E2897"/>
    <w:rsid w:val="00304B6F"/>
    <w:rsid w:val="004302C9"/>
    <w:rsid w:val="0053341D"/>
    <w:rsid w:val="00591863"/>
    <w:rsid w:val="00593CD0"/>
    <w:rsid w:val="005F28D4"/>
    <w:rsid w:val="006971B0"/>
    <w:rsid w:val="006D0BB0"/>
    <w:rsid w:val="007309A0"/>
    <w:rsid w:val="007B23DB"/>
    <w:rsid w:val="008942E2"/>
    <w:rsid w:val="00894ED3"/>
    <w:rsid w:val="008B4BF0"/>
    <w:rsid w:val="009E2688"/>
    <w:rsid w:val="00AC4316"/>
    <w:rsid w:val="00B25272"/>
    <w:rsid w:val="00B44CF0"/>
    <w:rsid w:val="00C24ABB"/>
    <w:rsid w:val="00CB6084"/>
    <w:rsid w:val="00D7341A"/>
    <w:rsid w:val="00E507C8"/>
    <w:rsid w:val="00FA05E3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5470"/>
  <w15:chartTrackingRefBased/>
  <w15:docId w15:val="{6B6E2D3E-9C57-4C27-8949-066233F9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53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B6F"/>
    <w:rPr>
      <w:rFonts w:ascii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E5803"/>
  </w:style>
  <w:style w:type="character" w:styleId="Hyperlink">
    <w:name w:val="Hyperlink"/>
    <w:basedOn w:val="DefaultParagraphFont"/>
    <w:uiPriority w:val="99"/>
    <w:semiHidden/>
    <w:unhideWhenUsed/>
    <w:rsid w:val="0059186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8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in/experience-manager/6-3/sites/deploying/using/configuring-osgi.html?cq_ck=13680028649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385</Words>
  <Characters>2419</Characters>
  <Application>Microsoft Office Word</Application>
  <DocSecurity>0</DocSecurity>
  <Lines>85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26</cp:revision>
  <dcterms:created xsi:type="dcterms:W3CDTF">2019-12-05T05:36:00Z</dcterms:created>
  <dcterms:modified xsi:type="dcterms:W3CDTF">2020-06-08T13:24:00Z</dcterms:modified>
</cp:coreProperties>
</file>