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CCA7" w14:textId="7A704632" w:rsidR="00E21BC4" w:rsidRPr="00E21BC4" w:rsidRDefault="00E21BC4" w:rsidP="00E21BC4">
      <w:pPr>
        <w:jc w:val="center"/>
        <w:rPr>
          <w:b/>
          <w:bCs/>
          <w:color w:val="156082" w:themeColor="accent1"/>
          <w:sz w:val="52"/>
          <w:szCs w:val="52"/>
        </w:rPr>
      </w:pPr>
      <w:r>
        <w:rPr>
          <w:b/>
          <w:bCs/>
          <w:color w:val="156082" w:themeColor="accent1"/>
          <w:sz w:val="52"/>
          <w:szCs w:val="52"/>
        </w:rPr>
        <w:t>Introduction</w:t>
      </w:r>
    </w:p>
    <w:p w14:paraId="0BA4D2ED" w14:textId="77777777" w:rsidR="00E21BC4" w:rsidRPr="009252BB" w:rsidRDefault="00E21BC4" w:rsidP="00E21BC4">
      <w:pPr>
        <w:jc w:val="both"/>
        <w:rPr>
          <w:sz w:val="28"/>
          <w:szCs w:val="24"/>
        </w:rPr>
      </w:pPr>
      <w:r w:rsidRPr="009252BB">
        <w:rPr>
          <w:sz w:val="28"/>
          <w:szCs w:val="24"/>
        </w:rPr>
        <w:t>Modern digital applications are growing rapidly in scale and complexity, especially across web and mobile platforms. As UI technologies evolve, locators frequently break, dynamic elements keep changing, and asynchronous behaviour increases. Because of these challenges, traditional automation frameworks become unstable and require heavy maintenance efforts.</w:t>
      </w:r>
    </w:p>
    <w:p w14:paraId="4D3C8C2C" w14:textId="77777777" w:rsidR="00E21BC4" w:rsidRPr="009252BB" w:rsidRDefault="00E21BC4" w:rsidP="00E21BC4">
      <w:pPr>
        <w:jc w:val="both"/>
        <w:rPr>
          <w:sz w:val="28"/>
          <w:szCs w:val="24"/>
        </w:rPr>
      </w:pPr>
      <w:r w:rsidRPr="009252BB">
        <w:rPr>
          <w:sz w:val="28"/>
          <w:szCs w:val="24"/>
        </w:rPr>
        <w:t>To solve these issues, this project introduces a Hybrid Cross‑Platform Automation Framework with Self‑Healing Tests, designed to work seamlessly across Web (Selenium) and Mobile (Appium) platforms.</w:t>
      </w:r>
    </w:p>
    <w:p w14:paraId="26DA5CC8" w14:textId="77777777" w:rsidR="00E21BC4" w:rsidRPr="009252BB" w:rsidRDefault="00E21BC4" w:rsidP="00E21BC4">
      <w:pPr>
        <w:jc w:val="both"/>
        <w:rPr>
          <w:sz w:val="28"/>
          <w:szCs w:val="24"/>
        </w:rPr>
      </w:pPr>
      <w:r w:rsidRPr="009252BB">
        <w:rPr>
          <w:sz w:val="28"/>
          <w:szCs w:val="24"/>
        </w:rPr>
        <w:t>The framework intelligently detects unstable or changed elements at runtime and attempts automated repair using techniques such as:</w:t>
      </w:r>
    </w:p>
    <w:p w14:paraId="22263B80" w14:textId="77777777" w:rsidR="00E21BC4" w:rsidRPr="009252BB" w:rsidRDefault="00E21BC4" w:rsidP="00E21BC4">
      <w:pPr>
        <w:pStyle w:val="ListParagraph"/>
        <w:numPr>
          <w:ilvl w:val="0"/>
          <w:numId w:val="1"/>
        </w:numPr>
        <w:jc w:val="both"/>
        <w:rPr>
          <w:sz w:val="28"/>
          <w:szCs w:val="24"/>
        </w:rPr>
      </w:pPr>
      <w:r w:rsidRPr="009252BB">
        <w:rPr>
          <w:sz w:val="28"/>
          <w:szCs w:val="24"/>
        </w:rPr>
        <w:t>DOM similarity comparison</w:t>
      </w:r>
    </w:p>
    <w:p w14:paraId="2FC564FC" w14:textId="77777777" w:rsidR="00E21BC4" w:rsidRPr="009252BB" w:rsidRDefault="00E21BC4" w:rsidP="00E21BC4">
      <w:pPr>
        <w:pStyle w:val="ListParagraph"/>
        <w:numPr>
          <w:ilvl w:val="0"/>
          <w:numId w:val="1"/>
        </w:numPr>
        <w:jc w:val="both"/>
        <w:rPr>
          <w:sz w:val="28"/>
          <w:szCs w:val="24"/>
        </w:rPr>
      </w:pPr>
      <w:r w:rsidRPr="009252BB">
        <w:rPr>
          <w:sz w:val="28"/>
          <w:szCs w:val="24"/>
        </w:rPr>
        <w:t>Attribute‑based matching</w:t>
      </w:r>
    </w:p>
    <w:p w14:paraId="42BFD5F6" w14:textId="77777777" w:rsidR="00E21BC4" w:rsidRPr="009252BB" w:rsidRDefault="00E21BC4" w:rsidP="00E21BC4">
      <w:pPr>
        <w:pStyle w:val="ListParagraph"/>
        <w:numPr>
          <w:ilvl w:val="0"/>
          <w:numId w:val="1"/>
        </w:numPr>
        <w:jc w:val="both"/>
        <w:rPr>
          <w:sz w:val="28"/>
          <w:szCs w:val="24"/>
        </w:rPr>
      </w:pPr>
      <w:r w:rsidRPr="009252BB">
        <w:rPr>
          <w:sz w:val="28"/>
          <w:szCs w:val="24"/>
        </w:rPr>
        <w:t>XPath healing strategies</w:t>
      </w:r>
    </w:p>
    <w:p w14:paraId="548023F8" w14:textId="77777777" w:rsidR="00E21BC4" w:rsidRPr="009252BB" w:rsidRDefault="00E21BC4" w:rsidP="00E21BC4">
      <w:pPr>
        <w:pStyle w:val="ListParagraph"/>
        <w:numPr>
          <w:ilvl w:val="0"/>
          <w:numId w:val="1"/>
        </w:numPr>
        <w:jc w:val="both"/>
        <w:rPr>
          <w:sz w:val="28"/>
          <w:szCs w:val="24"/>
        </w:rPr>
      </w:pPr>
      <w:r w:rsidRPr="009252BB">
        <w:rPr>
          <w:sz w:val="28"/>
          <w:szCs w:val="24"/>
        </w:rPr>
        <w:t>Basic visual element inference</w:t>
      </w:r>
    </w:p>
    <w:p w14:paraId="52F0C69F" w14:textId="77777777" w:rsidR="00E21BC4" w:rsidRPr="009252BB" w:rsidRDefault="00E21BC4" w:rsidP="00E21BC4">
      <w:pPr>
        <w:jc w:val="both"/>
        <w:rPr>
          <w:sz w:val="28"/>
          <w:szCs w:val="24"/>
        </w:rPr>
      </w:pPr>
    </w:p>
    <w:p w14:paraId="7A00A051" w14:textId="77777777" w:rsidR="00E21BC4" w:rsidRPr="009252BB" w:rsidRDefault="00E21BC4" w:rsidP="00E21BC4">
      <w:pPr>
        <w:jc w:val="both"/>
        <w:rPr>
          <w:sz w:val="28"/>
          <w:szCs w:val="24"/>
        </w:rPr>
      </w:pPr>
      <w:r w:rsidRPr="009252BB">
        <w:rPr>
          <w:sz w:val="28"/>
          <w:szCs w:val="24"/>
        </w:rPr>
        <w:t>In addition, the framework supports modular test design, parallel execution, cloud device execution, centralized dashboards, and CI/CD integration to enhance reliability and execution speed.</w:t>
      </w:r>
    </w:p>
    <w:p w14:paraId="05134C79" w14:textId="77777777" w:rsidR="00E21BC4" w:rsidRPr="009252BB" w:rsidRDefault="00E21BC4" w:rsidP="00E21BC4">
      <w:pPr>
        <w:jc w:val="both"/>
        <w:rPr>
          <w:sz w:val="28"/>
          <w:szCs w:val="24"/>
        </w:rPr>
      </w:pPr>
      <w:r w:rsidRPr="009252BB">
        <w:rPr>
          <w:sz w:val="28"/>
          <w:szCs w:val="24"/>
        </w:rPr>
        <w:t>This project follows standard software engineering workflows including SDLC phases, UML modeling, architectural documentation, requirement analysis and structured implementation practices.</w:t>
      </w:r>
    </w:p>
    <w:p w14:paraId="534C3477" w14:textId="77777777" w:rsidR="000B4B25" w:rsidRDefault="000B4B25" w:rsidP="00E21BC4">
      <w:pPr>
        <w:jc w:val="both"/>
      </w:pPr>
    </w:p>
    <w:sectPr w:rsidR="000B4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D117A"/>
    <w:multiLevelType w:val="hybridMultilevel"/>
    <w:tmpl w:val="57FE0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99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BC4"/>
    <w:rsid w:val="000B4B25"/>
    <w:rsid w:val="0071656C"/>
    <w:rsid w:val="008719AA"/>
    <w:rsid w:val="00C6730A"/>
    <w:rsid w:val="00E21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BCDF"/>
  <w15:chartTrackingRefBased/>
  <w15:docId w15:val="{6669A5DA-FCA9-43C1-BD72-687EE23B0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BC4"/>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E21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BC4"/>
    <w:rPr>
      <w:rFonts w:eastAsiaTheme="majorEastAsia" w:cstheme="majorBidi"/>
      <w:color w:val="272727" w:themeColor="text1" w:themeTint="D8"/>
    </w:rPr>
  </w:style>
  <w:style w:type="paragraph" w:styleId="Title">
    <w:name w:val="Title"/>
    <w:basedOn w:val="Normal"/>
    <w:next w:val="Normal"/>
    <w:link w:val="TitleChar"/>
    <w:uiPriority w:val="10"/>
    <w:qFormat/>
    <w:rsid w:val="00E21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BC4"/>
    <w:pPr>
      <w:spacing w:before="160"/>
      <w:jc w:val="center"/>
    </w:pPr>
    <w:rPr>
      <w:i/>
      <w:iCs/>
      <w:color w:val="404040" w:themeColor="text1" w:themeTint="BF"/>
    </w:rPr>
  </w:style>
  <w:style w:type="character" w:customStyle="1" w:styleId="QuoteChar">
    <w:name w:val="Quote Char"/>
    <w:basedOn w:val="DefaultParagraphFont"/>
    <w:link w:val="Quote"/>
    <w:uiPriority w:val="29"/>
    <w:rsid w:val="00E21BC4"/>
    <w:rPr>
      <w:i/>
      <w:iCs/>
      <w:color w:val="404040" w:themeColor="text1" w:themeTint="BF"/>
    </w:rPr>
  </w:style>
  <w:style w:type="paragraph" w:styleId="ListParagraph">
    <w:name w:val="List Paragraph"/>
    <w:basedOn w:val="Normal"/>
    <w:uiPriority w:val="34"/>
    <w:qFormat/>
    <w:rsid w:val="00E21BC4"/>
    <w:pPr>
      <w:ind w:left="720"/>
      <w:contextualSpacing/>
    </w:pPr>
  </w:style>
  <w:style w:type="character" w:styleId="IntenseEmphasis">
    <w:name w:val="Intense Emphasis"/>
    <w:basedOn w:val="DefaultParagraphFont"/>
    <w:uiPriority w:val="21"/>
    <w:qFormat/>
    <w:rsid w:val="00E21BC4"/>
    <w:rPr>
      <w:i/>
      <w:iCs/>
      <w:color w:val="0F4761" w:themeColor="accent1" w:themeShade="BF"/>
    </w:rPr>
  </w:style>
  <w:style w:type="paragraph" w:styleId="IntenseQuote">
    <w:name w:val="Intense Quote"/>
    <w:basedOn w:val="Normal"/>
    <w:next w:val="Normal"/>
    <w:link w:val="IntenseQuoteChar"/>
    <w:uiPriority w:val="30"/>
    <w:qFormat/>
    <w:rsid w:val="00E21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BC4"/>
    <w:rPr>
      <w:i/>
      <w:iCs/>
      <w:color w:val="0F4761" w:themeColor="accent1" w:themeShade="BF"/>
    </w:rPr>
  </w:style>
  <w:style w:type="character" w:styleId="IntenseReference">
    <w:name w:val="Intense Reference"/>
    <w:basedOn w:val="DefaultParagraphFont"/>
    <w:uiPriority w:val="32"/>
    <w:qFormat/>
    <w:rsid w:val="00E21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1046</Characters>
  <Application>Microsoft Office Word</Application>
  <DocSecurity>0</DocSecurity>
  <Lines>22</Lines>
  <Paragraphs>11</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1</cp:revision>
  <dcterms:created xsi:type="dcterms:W3CDTF">2026-04-04T10:12:00Z</dcterms:created>
  <dcterms:modified xsi:type="dcterms:W3CDTF">2026-04-04T10:13:00Z</dcterms:modified>
</cp:coreProperties>
</file>