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27003">
      <w:pPr>
        <w:widowControl/>
        <w:spacing w:before="100" w:beforeAutospacing="1" w:after="100" w:afterAutospacing="1"/>
        <w:jc w:val="center"/>
        <w:rPr>
          <w:rFonts w:hint="eastAsia" w:ascii="宋体" w:hAnsi="宋体" w:eastAsia="宋体" w:cs="宋体"/>
          <w:color w:val="000000"/>
          <w:kern w:val="0"/>
          <w:sz w:val="27"/>
          <w:szCs w:val="27"/>
        </w:rPr>
      </w:pPr>
      <w:r>
        <w:rPr>
          <w:rFonts w:ascii="宋体" w:hAnsi="宋体" w:eastAsia="宋体" w:cs="宋体"/>
          <w:b/>
          <w:bCs/>
          <w:color w:val="000000"/>
          <w:kern w:val="0"/>
          <w:sz w:val="27"/>
          <w:szCs w:val="27"/>
        </w:rPr>
        <w:t>中国矿业大学计算机学院实验报告</w:t>
      </w:r>
    </w:p>
    <w:tbl>
      <w:tblPr>
        <w:tblStyle w:val="10"/>
        <w:tblW w:w="0" w:type="auto"/>
        <w:tblCellSpacing w:w="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326"/>
      </w:tblGrid>
      <w:tr w14:paraId="5A5F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0" w:type="dxa"/>
        </w:trPr>
        <w:tc>
          <w:tcPr>
            <w:tcW w:w="8326" w:type="dxa"/>
          </w:tcPr>
          <w:p w14:paraId="44FB4218">
            <w:pPr>
              <w:widowControl/>
              <w:spacing w:line="300" w:lineRule="auto"/>
              <w:jc w:val="left"/>
              <w:rPr>
                <w:rFonts w:hint="eastAsia" w:ascii="宋体" w:hAnsi="宋体" w:eastAsia="宋体" w:cs="宋体"/>
                <w:color w:val="000000"/>
                <w:kern w:val="0"/>
                <w:sz w:val="24"/>
                <w:szCs w:val="24"/>
                <w:u w:val="single"/>
              </w:rPr>
            </w:pPr>
            <w:r>
              <w:rPr>
                <w:rFonts w:ascii="宋体" w:hAnsi="宋体" w:eastAsia="宋体" w:cs="宋体"/>
                <w:color w:val="000000"/>
                <w:kern w:val="0"/>
                <w:sz w:val="24"/>
                <w:szCs w:val="24"/>
              </w:rPr>
              <w:t>课程名称 </w:t>
            </w:r>
            <w:r>
              <w:rPr>
                <w:rFonts w:ascii="宋体" w:hAnsi="宋体" w:eastAsia="宋体" w:cs="宋体"/>
                <w:color w:val="000000"/>
                <w:kern w:val="0"/>
                <w:sz w:val="24"/>
                <w:szCs w:val="24"/>
                <w:u w:val="single"/>
              </w:rPr>
              <w:t xml:space="preserve"> </w:t>
            </w:r>
            <w:r>
              <w:rPr>
                <w:rFonts w:hint="eastAsia" w:ascii="宋体" w:hAnsi="宋体" w:eastAsia="宋体" w:cs="宋体"/>
                <w:color w:val="000000"/>
                <w:kern w:val="0"/>
                <w:sz w:val="24"/>
                <w:szCs w:val="24"/>
                <w:u w:val="single"/>
              </w:rPr>
              <w:t xml:space="preserve"> </w:t>
            </w:r>
            <w:r>
              <w:rPr>
                <w:rFonts w:hint="eastAsia" w:ascii="宋体" w:hAnsi="宋体" w:eastAsia="宋体" w:cs="宋体"/>
                <w:color w:val="000000"/>
                <w:kern w:val="0"/>
                <w:sz w:val="24"/>
                <w:szCs w:val="24"/>
                <w:u w:val="single"/>
                <w:lang w:val="en-US" w:eastAsia="zh-CN"/>
              </w:rPr>
              <w:t>并行算法与GPU编程</w:t>
            </w:r>
            <w:r>
              <w:rPr>
                <w:rFonts w:hint="eastAsia" w:ascii="宋体" w:hAnsi="宋体" w:eastAsia="宋体" w:cs="宋体"/>
                <w:color w:val="000000"/>
                <w:kern w:val="0"/>
                <w:sz w:val="24"/>
                <w:szCs w:val="24"/>
                <w:u w:val="single"/>
              </w:rPr>
              <w:t xml:space="preserve"> </w:t>
            </w:r>
            <w:r>
              <w:rPr>
                <w:rFonts w:ascii="宋体" w:hAnsi="宋体" w:eastAsia="宋体" w:cs="宋体"/>
                <w:color w:val="000000"/>
                <w:kern w:val="0"/>
                <w:sz w:val="24"/>
                <w:szCs w:val="24"/>
                <w:u w:val="single"/>
              </w:rPr>
              <w:t> </w:t>
            </w:r>
            <w:r>
              <w:rPr>
                <w:rFonts w:ascii="宋体" w:hAnsi="宋体" w:eastAsia="宋体" w:cs="宋体"/>
                <w:color w:val="000000"/>
                <w:kern w:val="0"/>
                <w:sz w:val="24"/>
                <w:szCs w:val="24"/>
              </w:rPr>
              <w:t>  实验名称</w:t>
            </w:r>
            <w:r>
              <w:rPr>
                <w:rFonts w:hint="eastAsia" w:ascii="宋体" w:hAnsi="宋体" w:eastAsia="宋体" w:cs="宋体"/>
                <w:color w:val="000000"/>
                <w:kern w:val="0"/>
                <w:sz w:val="24"/>
                <w:szCs w:val="24"/>
                <w:u w:val="single"/>
              </w:rPr>
              <w:t xml:space="preserve"> </w:t>
            </w:r>
            <w:r>
              <w:rPr>
                <w:rFonts w:hint="eastAsia" w:ascii="宋体" w:hAnsi="宋体" w:eastAsia="宋体" w:cs="宋体"/>
                <w:color w:val="000000"/>
                <w:kern w:val="0"/>
                <w:sz w:val="22"/>
                <w:szCs w:val="24"/>
                <w:u w:val="single"/>
              </w:rPr>
              <w:t>实验</w:t>
            </w:r>
            <w:r>
              <w:rPr>
                <w:rFonts w:hint="eastAsia" w:ascii="宋体" w:hAnsi="宋体" w:eastAsia="宋体" w:cs="宋体"/>
                <w:color w:val="000000"/>
                <w:kern w:val="0"/>
                <w:sz w:val="22"/>
                <w:szCs w:val="24"/>
                <w:u w:val="single"/>
                <w:lang w:val="en-US" w:eastAsia="zh-CN"/>
              </w:rPr>
              <w:t>一 CPU多核编程</w:t>
            </w:r>
            <w:r>
              <w:rPr>
                <w:rFonts w:hint="eastAsia" w:ascii="宋体" w:hAnsi="宋体" w:eastAsia="宋体" w:cs="宋体"/>
                <w:color w:val="000000"/>
                <w:kern w:val="0"/>
                <w:sz w:val="24"/>
                <w:szCs w:val="24"/>
                <w:u w:val="single"/>
              </w:rPr>
              <w:t xml:space="preserve"> </w:t>
            </w:r>
          </w:p>
          <w:p w14:paraId="28947B03">
            <w:pPr>
              <w:widowControl/>
              <w:spacing w:line="300" w:lineRule="auto"/>
              <w:jc w:val="left"/>
              <w:rPr>
                <w:rFonts w:hint="eastAsia" w:ascii="宋体" w:hAnsi="宋体" w:eastAsia="宋体" w:cs="宋体"/>
                <w:color w:val="000000"/>
                <w:kern w:val="0"/>
                <w:sz w:val="24"/>
                <w:szCs w:val="24"/>
              </w:rPr>
            </w:pPr>
            <w:r>
              <w:rPr>
                <w:rFonts w:ascii="宋体" w:hAnsi="宋体" w:eastAsia="宋体" w:cs="宋体"/>
                <w:color w:val="000000"/>
                <w:kern w:val="0"/>
                <w:sz w:val="24"/>
                <w:szCs w:val="24"/>
              </w:rPr>
              <w:t>班级</w:t>
            </w:r>
            <w:r>
              <w:rPr>
                <w:rFonts w:hint="eastAsia" w:ascii="宋体" w:hAnsi="宋体" w:eastAsia="宋体" w:cs="宋体"/>
                <w:color w:val="000000"/>
                <w:kern w:val="0"/>
                <w:sz w:val="24"/>
                <w:szCs w:val="24"/>
                <w:u w:val="single"/>
              </w:rPr>
              <w:t xml:space="preserve">  </w:t>
            </w:r>
            <w:r>
              <w:rPr>
                <w:rFonts w:hint="eastAsia" w:ascii="宋体" w:hAnsi="宋体" w:eastAsia="宋体" w:cs="宋体"/>
                <w:color w:val="000000"/>
                <w:kern w:val="0"/>
                <w:sz w:val="24"/>
                <w:szCs w:val="24"/>
                <w:u w:val="single"/>
                <w:lang w:val="en-US" w:eastAsia="zh-CN"/>
              </w:rPr>
              <w:t xml:space="preserve">   数据科学与大数据技术23-01班 </w:t>
            </w:r>
            <w:r>
              <w:rPr>
                <w:rFonts w:hint="eastAsia" w:ascii="宋体" w:hAnsi="宋体" w:eastAsia="宋体" w:cs="宋体"/>
                <w:color w:val="000000"/>
                <w:kern w:val="0"/>
                <w:sz w:val="24"/>
                <w:szCs w:val="24"/>
                <w:u w:val="single"/>
              </w:rPr>
              <w:t xml:space="preserve">  </w:t>
            </w:r>
            <w:r>
              <w:rPr>
                <w:rFonts w:hint="eastAsia" w:ascii="宋体" w:hAnsi="宋体" w:eastAsia="宋体" w:cs="宋体"/>
                <w:color w:val="000000"/>
                <w:kern w:val="0"/>
                <w:sz w:val="24"/>
                <w:szCs w:val="24"/>
              </w:rPr>
              <w:t xml:space="preserve">   </w:t>
            </w:r>
            <w:r>
              <w:rPr>
                <w:rFonts w:ascii="宋体" w:hAnsi="宋体" w:eastAsia="宋体" w:cs="宋体"/>
                <w:color w:val="000000"/>
                <w:kern w:val="0"/>
                <w:sz w:val="24"/>
                <w:szCs w:val="24"/>
              </w:rPr>
              <w:t xml:space="preserve"> 姓名</w:t>
            </w:r>
            <w:r>
              <w:rPr>
                <w:rFonts w:hint="eastAsia" w:ascii="宋体" w:hAnsi="宋体" w:eastAsia="宋体" w:cs="宋体"/>
                <w:color w:val="000000"/>
                <w:kern w:val="0"/>
                <w:sz w:val="24"/>
                <w:szCs w:val="24"/>
                <w:u w:val="single"/>
              </w:rPr>
              <w:t xml:space="preserve">   </w:t>
            </w:r>
            <w:r>
              <w:rPr>
                <w:rFonts w:hint="eastAsia" w:ascii="宋体" w:hAnsi="宋体" w:eastAsia="宋体" w:cs="宋体"/>
                <w:color w:val="000000"/>
                <w:kern w:val="0"/>
                <w:sz w:val="24"/>
                <w:szCs w:val="24"/>
                <w:u w:val="single"/>
                <w:lang w:val="en-US" w:eastAsia="zh-CN"/>
              </w:rPr>
              <w:t>黄科海</w:t>
            </w:r>
            <w:r>
              <w:rPr>
                <w:rFonts w:hint="eastAsia" w:ascii="宋体" w:hAnsi="宋体" w:eastAsia="宋体" w:cs="宋体"/>
                <w:color w:val="000000"/>
                <w:kern w:val="0"/>
                <w:sz w:val="24"/>
                <w:szCs w:val="24"/>
                <w:u w:val="single"/>
              </w:rPr>
              <w:t xml:space="preserve">     </w:t>
            </w:r>
            <w:r>
              <w:rPr>
                <w:rFonts w:ascii="宋体" w:hAnsi="宋体" w:eastAsia="宋体" w:cs="宋体"/>
                <w:color w:val="000000"/>
                <w:kern w:val="0"/>
                <w:sz w:val="24"/>
                <w:szCs w:val="24"/>
              </w:rPr>
              <w:t xml:space="preserve">    学号</w:t>
            </w:r>
            <w:r>
              <w:rPr>
                <w:rFonts w:hint="eastAsia" w:ascii="宋体" w:hAnsi="宋体" w:eastAsia="宋体" w:cs="宋体"/>
                <w:color w:val="000000"/>
                <w:kern w:val="0"/>
                <w:sz w:val="24"/>
                <w:szCs w:val="24"/>
                <w:u w:val="single"/>
              </w:rPr>
              <w:t xml:space="preserve">  </w:t>
            </w:r>
            <w:r>
              <w:rPr>
                <w:rFonts w:ascii="宋体" w:hAnsi="宋体" w:eastAsia="宋体" w:cs="宋体"/>
                <w:color w:val="000000"/>
                <w:kern w:val="0"/>
                <w:sz w:val="24"/>
                <w:szCs w:val="24"/>
                <w:u w:val="single"/>
              </w:rPr>
              <w:t xml:space="preserve"> </w:t>
            </w:r>
            <w:r>
              <w:rPr>
                <w:rFonts w:hint="eastAsia" w:ascii="宋体" w:hAnsi="宋体" w:eastAsia="宋体" w:cs="宋体"/>
                <w:color w:val="000000"/>
                <w:kern w:val="0"/>
                <w:sz w:val="24"/>
                <w:szCs w:val="24"/>
                <w:u w:val="single"/>
                <w:lang w:val="en-US" w:eastAsia="zh-CN"/>
              </w:rPr>
              <w:t xml:space="preserve">   04230927 </w:t>
            </w:r>
            <w:r>
              <w:rPr>
                <w:rFonts w:ascii="宋体" w:hAnsi="宋体" w:eastAsia="宋体" w:cs="宋体"/>
                <w:color w:val="000000"/>
                <w:kern w:val="0"/>
                <w:sz w:val="24"/>
                <w:szCs w:val="24"/>
                <w:u w:val="single"/>
              </w:rPr>
              <w:t xml:space="preserve"> </w:t>
            </w:r>
            <w:r>
              <w:rPr>
                <w:rFonts w:hint="eastAsia" w:ascii="宋体" w:hAnsi="宋体" w:eastAsia="宋体" w:cs="宋体"/>
                <w:color w:val="000000"/>
                <w:kern w:val="0"/>
                <w:sz w:val="24"/>
                <w:szCs w:val="24"/>
                <w:u w:val="single"/>
              </w:rPr>
              <w:t xml:space="preserve">  </w:t>
            </w:r>
            <w:r>
              <w:rPr>
                <w:rFonts w:hint="eastAsia" w:ascii="宋体" w:hAnsi="宋体" w:eastAsia="宋体" w:cs="宋体"/>
                <w:color w:val="000000"/>
                <w:kern w:val="0"/>
                <w:sz w:val="24"/>
                <w:szCs w:val="24"/>
              </w:rPr>
              <w:t xml:space="preserve"> </w:t>
            </w:r>
            <w:r>
              <w:rPr>
                <w:rFonts w:ascii="宋体" w:hAnsi="宋体" w:eastAsia="宋体" w:cs="宋体"/>
                <w:color w:val="000000"/>
                <w:kern w:val="0"/>
                <w:sz w:val="24"/>
                <w:szCs w:val="24"/>
              </w:rPr>
              <w:t xml:space="preserve"> </w:t>
            </w:r>
          </w:p>
          <w:p w14:paraId="25FA7FFA">
            <w:pPr>
              <w:widowControl/>
              <w:spacing w:line="300" w:lineRule="auto"/>
              <w:jc w:val="left"/>
              <w:rPr>
                <w:rFonts w:hint="eastAsia" w:ascii="宋体" w:hAnsi="宋体" w:eastAsia="宋体" w:cs="宋体"/>
                <w:color w:val="000000"/>
                <w:kern w:val="0"/>
                <w:sz w:val="24"/>
                <w:szCs w:val="24"/>
              </w:rPr>
            </w:pPr>
            <w:r>
              <w:rPr>
                <w:rFonts w:ascii="宋体" w:hAnsi="宋体" w:eastAsia="宋体" w:cs="宋体"/>
                <w:color w:val="000000"/>
                <w:kern w:val="0"/>
                <w:sz w:val="24"/>
                <w:szCs w:val="24"/>
              </w:rPr>
              <w:t>实验日期</w:t>
            </w:r>
            <w:r>
              <w:rPr>
                <w:rFonts w:hint="eastAsia" w:ascii="宋体" w:hAnsi="宋体" w:eastAsia="宋体" w:cs="宋体"/>
                <w:color w:val="000000"/>
                <w:kern w:val="0"/>
                <w:sz w:val="24"/>
                <w:szCs w:val="24"/>
                <w:u w:val="single"/>
              </w:rPr>
              <w:t xml:space="preserve">    </w:t>
            </w:r>
            <w:r>
              <w:rPr>
                <w:rFonts w:hint="eastAsia" w:ascii="宋体" w:hAnsi="宋体" w:eastAsia="宋体" w:cs="宋体"/>
                <w:color w:val="000000"/>
                <w:kern w:val="0"/>
                <w:sz w:val="24"/>
                <w:szCs w:val="24"/>
                <w:u w:val="single"/>
                <w:lang w:val="en-US" w:eastAsia="zh-CN"/>
              </w:rPr>
              <w:t>2026.4.09</w:t>
            </w:r>
            <w:r>
              <w:rPr>
                <w:rFonts w:hint="eastAsia" w:ascii="宋体" w:hAnsi="宋体" w:eastAsia="宋体" w:cs="宋体"/>
                <w:color w:val="000000"/>
                <w:kern w:val="0"/>
                <w:sz w:val="24"/>
                <w:szCs w:val="24"/>
                <w:u w:val="single"/>
              </w:rPr>
              <w:t xml:space="preserve">                </w:t>
            </w:r>
          </w:p>
          <w:p w14:paraId="41453B6E">
            <w:pPr>
              <w:widowControl/>
              <w:spacing w:line="300" w:lineRule="auto"/>
              <w:jc w:val="left"/>
              <w:rPr>
                <w:rFonts w:hint="eastAsia" w:ascii="宋体" w:hAnsi="宋体" w:eastAsia="宋体" w:cs="宋体"/>
                <w:color w:val="000000"/>
                <w:kern w:val="0"/>
                <w:sz w:val="24"/>
                <w:szCs w:val="24"/>
              </w:rPr>
            </w:pPr>
            <w:r>
              <w:rPr>
                <w:rFonts w:ascii="宋体" w:hAnsi="宋体" w:eastAsia="宋体" w:cs="宋体"/>
                <w:color w:val="000000"/>
                <w:kern w:val="0"/>
                <w:sz w:val="24"/>
                <w:szCs w:val="24"/>
              </w:rPr>
              <w:t>实验报告要求：1.实验目的   2.实验内容</w:t>
            </w:r>
            <w:r>
              <w:rPr>
                <w:rFonts w:hint="eastAsia" w:ascii="宋体" w:hAnsi="宋体" w:eastAsia="宋体" w:cs="宋体"/>
                <w:color w:val="000000"/>
                <w:kern w:val="0"/>
                <w:sz w:val="24"/>
                <w:szCs w:val="24"/>
              </w:rPr>
              <w:t>（题目描述，</w:t>
            </w:r>
            <w:r>
              <w:rPr>
                <w:rFonts w:hint="eastAsia" w:ascii="宋体" w:hAnsi="宋体" w:eastAsia="宋体" w:cs="宋体"/>
                <w:color w:val="000000"/>
                <w:kern w:val="0"/>
                <w:sz w:val="24"/>
                <w:szCs w:val="24"/>
                <w:lang w:val="en-US" w:eastAsia="zh-CN"/>
              </w:rPr>
              <w:t>算法描述</w:t>
            </w:r>
            <w:r>
              <w:rPr>
                <w:rFonts w:hint="eastAsia" w:ascii="宋体" w:hAnsi="宋体" w:eastAsia="宋体" w:cs="宋体"/>
                <w:color w:val="000000"/>
                <w:kern w:val="0"/>
                <w:sz w:val="24"/>
                <w:szCs w:val="24"/>
              </w:rPr>
              <w:t>，运行截图，调试情况）</w:t>
            </w:r>
            <w:r>
              <w:rPr>
                <w:rFonts w:ascii="宋体" w:hAnsi="宋体" w:eastAsia="宋体" w:cs="宋体"/>
                <w:color w:val="000000"/>
                <w:kern w:val="0"/>
                <w:sz w:val="24"/>
                <w:szCs w:val="24"/>
              </w:rPr>
              <w:t>    3.实验体会   </w:t>
            </w:r>
          </w:p>
        </w:tc>
      </w:tr>
    </w:tbl>
    <w:p w14:paraId="5E000D90">
      <w:pPr>
        <w:spacing w:before="0" w:beforeLines="0" w:after="0" w:afterLines="0" w:line="240" w:lineRule="auto"/>
        <w:ind w:left="0" w:leftChars="0" w:right="0" w:rightChars="0" w:firstLine="0" w:firstLineChars="0"/>
        <w:jc w:val="center"/>
        <w:rPr>
          <w:rFonts w:ascii="宋体" w:hAnsi="宋体" w:eastAsia="宋体" w:cstheme="minorBidi"/>
          <w:kern w:val="2"/>
          <w:sz w:val="21"/>
          <w:szCs w:val="22"/>
          <w:lang w:val="en-US" w:eastAsia="zh-CN" w:bidi="ar-SA"/>
        </w:rPr>
      </w:pPr>
    </w:p>
    <w:tbl>
      <w:tblPr>
        <w:tblStyle w:val="10"/>
        <w:tblW w:w="0" w:type="auto"/>
        <w:tblCellSpacing w:w="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326"/>
      </w:tblGrid>
      <w:tr w14:paraId="2ADB4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0" w:type="dxa"/>
        </w:trPr>
        <w:tc>
          <w:tcPr>
            <w:tcW w:w="8326" w:type="dxa"/>
          </w:tcPr>
          <w:sdt>
            <w:sdtPr>
              <w:rPr>
                <w:rFonts w:ascii="宋体" w:hAnsi="宋体" w:eastAsia="宋体" w:cstheme="minorBidi"/>
                <w:kern w:val="2"/>
                <w:sz w:val="21"/>
                <w:szCs w:val="22"/>
                <w:lang w:val="en-US" w:eastAsia="zh-CN" w:bidi="ar-SA"/>
              </w:rPr>
              <w:id w:val="147457509"/>
              <w15:color w:val="DBDBDB"/>
              <w:docPartObj>
                <w:docPartGallery w:val="Table of Contents"/>
                <w:docPartUnique/>
              </w:docPartObj>
            </w:sdtPr>
            <w:sdtEndPr>
              <w:rPr>
                <w:rFonts w:ascii="宋体" w:hAnsi="宋体" w:eastAsia="宋体" w:cs="宋体"/>
                <w:color w:val="000000"/>
                <w:kern w:val="0"/>
                <w:sz w:val="21"/>
                <w:szCs w:val="24"/>
                <w:lang w:val="en-US" w:eastAsia="zh-CN" w:bidi="ar-SA"/>
              </w:rPr>
            </w:sdtEndPr>
            <w:sdtContent>
              <w:p w14:paraId="09E9B51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60C07CC">
                <w:pPr>
                  <w:pStyle w:val="8"/>
                  <w:tabs>
                    <w:tab w:val="right" w:leader="dot" w:pos="8306"/>
                  </w:tabs>
                </w:pPr>
                <w:r>
                  <w:rPr>
                    <w:rFonts w:ascii="宋体" w:hAnsi="宋体" w:eastAsia="宋体" w:cs="宋体"/>
                    <w:color w:val="000000"/>
                    <w:kern w:val="0"/>
                    <w:sz w:val="24"/>
                    <w:szCs w:val="24"/>
                  </w:rPr>
                  <w:fldChar w:fldCharType="begin"/>
                </w:r>
                <w:r>
                  <w:rPr>
                    <w:rFonts w:ascii="宋体" w:hAnsi="宋体" w:eastAsia="宋体" w:cs="宋体"/>
                    <w:color w:val="000000"/>
                    <w:kern w:val="0"/>
                    <w:sz w:val="24"/>
                    <w:szCs w:val="24"/>
                  </w:rPr>
                  <w:instrText xml:space="preserve">TOC \o "1-2" \h \u </w:instrText>
                </w:r>
                <w:r>
                  <w:rPr>
                    <w:rFonts w:ascii="宋体" w:hAnsi="宋体" w:eastAsia="宋体" w:cs="宋体"/>
                    <w:color w:val="000000"/>
                    <w:kern w:val="0"/>
                    <w:sz w:val="24"/>
                    <w:szCs w:val="24"/>
                  </w:rPr>
                  <w:fldChar w:fldCharType="separate"/>
                </w:r>
                <w:r>
                  <w:rPr>
                    <w:rFonts w:ascii="宋体" w:hAnsi="宋体" w:eastAsia="宋体" w:cs="宋体"/>
                    <w:color w:val="000000"/>
                    <w:kern w:val="0"/>
                    <w:szCs w:val="24"/>
                  </w:rPr>
                  <w:fldChar w:fldCharType="begin"/>
                </w:r>
                <w:r>
                  <w:rPr>
                    <w:rFonts w:ascii="宋体" w:hAnsi="宋体" w:eastAsia="宋体" w:cs="宋体"/>
                    <w:kern w:val="0"/>
                    <w:szCs w:val="24"/>
                  </w:rPr>
                  <w:instrText xml:space="preserve"> HYPERLINK \l _Toc26636 </w:instrText>
                </w:r>
                <w:r>
                  <w:rPr>
                    <w:rFonts w:ascii="宋体" w:hAnsi="宋体" w:eastAsia="宋体" w:cs="宋体"/>
                    <w:kern w:val="0"/>
                    <w:szCs w:val="24"/>
                  </w:rPr>
                  <w:fldChar w:fldCharType="separate"/>
                </w:r>
                <w:r>
                  <w:rPr>
                    <w:rFonts w:hint="eastAsia"/>
                  </w:rPr>
                  <w:t>一、 实验目的</w:t>
                </w:r>
                <w:r>
                  <w:tab/>
                </w:r>
                <w:r>
                  <w:fldChar w:fldCharType="begin"/>
                </w:r>
                <w:r>
                  <w:instrText xml:space="preserve"> PAGEREF _Toc26636 \h </w:instrText>
                </w:r>
                <w:r>
                  <w:fldChar w:fldCharType="separate"/>
                </w:r>
                <w:r>
                  <w:t>2</w:t>
                </w:r>
                <w:r>
                  <w:fldChar w:fldCharType="end"/>
                </w:r>
                <w:r>
                  <w:rPr>
                    <w:rFonts w:ascii="宋体" w:hAnsi="宋体" w:eastAsia="宋体" w:cs="宋体"/>
                    <w:color w:val="000000"/>
                    <w:kern w:val="0"/>
                    <w:szCs w:val="24"/>
                  </w:rPr>
                  <w:fldChar w:fldCharType="end"/>
                </w:r>
              </w:p>
              <w:p w14:paraId="2113612C">
                <w:pPr>
                  <w:pStyle w:val="8"/>
                  <w:tabs>
                    <w:tab w:val="right" w:leader="dot" w:pos="8306"/>
                  </w:tabs>
                </w:pPr>
                <w:r>
                  <w:rPr>
                    <w:rFonts w:ascii="宋体" w:hAnsi="宋体" w:eastAsia="宋体" w:cs="宋体"/>
                    <w:color w:val="000000"/>
                    <w:kern w:val="0"/>
                    <w:szCs w:val="24"/>
                  </w:rPr>
                  <w:fldChar w:fldCharType="begin"/>
                </w:r>
                <w:r>
                  <w:rPr>
                    <w:rFonts w:ascii="宋体" w:hAnsi="宋体" w:eastAsia="宋体" w:cs="宋体"/>
                    <w:kern w:val="0"/>
                    <w:szCs w:val="24"/>
                  </w:rPr>
                  <w:instrText xml:space="preserve"> HYPERLINK \l _Toc7632 </w:instrText>
                </w:r>
                <w:r>
                  <w:rPr>
                    <w:rFonts w:ascii="宋体" w:hAnsi="宋体" w:eastAsia="宋体" w:cs="宋体"/>
                    <w:kern w:val="0"/>
                    <w:szCs w:val="24"/>
                  </w:rPr>
                  <w:fldChar w:fldCharType="separate"/>
                </w:r>
                <w:r>
                  <w:rPr>
                    <w:rFonts w:hint="eastAsia"/>
                  </w:rPr>
                  <w:t>二、 实验内容</w:t>
                </w:r>
                <w:r>
                  <w:tab/>
                </w:r>
                <w:r>
                  <w:fldChar w:fldCharType="begin"/>
                </w:r>
                <w:r>
                  <w:instrText xml:space="preserve"> PAGEREF _Toc7632 \h </w:instrText>
                </w:r>
                <w:r>
                  <w:fldChar w:fldCharType="separate"/>
                </w:r>
                <w:r>
                  <w:t>2</w:t>
                </w:r>
                <w:r>
                  <w:fldChar w:fldCharType="end"/>
                </w:r>
                <w:r>
                  <w:rPr>
                    <w:rFonts w:ascii="宋体" w:hAnsi="宋体" w:eastAsia="宋体" w:cs="宋体"/>
                    <w:color w:val="000000"/>
                    <w:kern w:val="0"/>
                    <w:szCs w:val="24"/>
                  </w:rPr>
                  <w:fldChar w:fldCharType="end"/>
                </w:r>
              </w:p>
              <w:p w14:paraId="7EC7A83B">
                <w:pPr>
                  <w:pStyle w:val="9"/>
                  <w:tabs>
                    <w:tab w:val="right" w:leader="dot" w:pos="8306"/>
                  </w:tabs>
                </w:pPr>
                <w:r>
                  <w:rPr>
                    <w:rFonts w:ascii="宋体" w:hAnsi="宋体" w:eastAsia="宋体" w:cs="宋体"/>
                    <w:color w:val="000000"/>
                    <w:kern w:val="0"/>
                    <w:szCs w:val="24"/>
                  </w:rPr>
                  <w:fldChar w:fldCharType="begin"/>
                </w:r>
                <w:r>
                  <w:rPr>
                    <w:rFonts w:ascii="宋体" w:hAnsi="宋体" w:eastAsia="宋体" w:cs="宋体"/>
                    <w:kern w:val="0"/>
                    <w:szCs w:val="24"/>
                  </w:rPr>
                  <w:instrText xml:space="preserve"> HYPERLINK \l _Toc2955 </w:instrText>
                </w:r>
                <w:r>
                  <w:rPr>
                    <w:rFonts w:ascii="宋体" w:hAnsi="宋体" w:eastAsia="宋体" w:cs="宋体"/>
                    <w:kern w:val="0"/>
                    <w:szCs w:val="24"/>
                  </w:rPr>
                  <w:fldChar w:fldCharType="separate"/>
                </w:r>
                <w:r>
                  <w:t>1. 题目描述</w:t>
                </w:r>
                <w:r>
                  <w:tab/>
                </w:r>
                <w:r>
                  <w:fldChar w:fldCharType="begin"/>
                </w:r>
                <w:r>
                  <w:instrText xml:space="preserve"> PAGEREF _Toc2955 \h </w:instrText>
                </w:r>
                <w:r>
                  <w:fldChar w:fldCharType="separate"/>
                </w:r>
                <w:r>
                  <w:t>2</w:t>
                </w:r>
                <w:r>
                  <w:fldChar w:fldCharType="end"/>
                </w:r>
                <w:r>
                  <w:rPr>
                    <w:rFonts w:ascii="宋体" w:hAnsi="宋体" w:eastAsia="宋体" w:cs="宋体"/>
                    <w:color w:val="000000"/>
                    <w:kern w:val="0"/>
                    <w:szCs w:val="24"/>
                  </w:rPr>
                  <w:fldChar w:fldCharType="end"/>
                </w:r>
              </w:p>
              <w:p w14:paraId="5DDB2DDB">
                <w:pPr>
                  <w:pStyle w:val="9"/>
                  <w:tabs>
                    <w:tab w:val="right" w:leader="dot" w:pos="8306"/>
                  </w:tabs>
                </w:pPr>
                <w:r>
                  <w:rPr>
                    <w:rFonts w:ascii="宋体" w:hAnsi="宋体" w:eastAsia="宋体" w:cs="宋体"/>
                    <w:color w:val="000000"/>
                    <w:kern w:val="0"/>
                    <w:szCs w:val="24"/>
                  </w:rPr>
                  <w:fldChar w:fldCharType="begin"/>
                </w:r>
                <w:r>
                  <w:rPr>
                    <w:rFonts w:ascii="宋体" w:hAnsi="宋体" w:eastAsia="宋体" w:cs="宋体"/>
                    <w:kern w:val="0"/>
                    <w:szCs w:val="24"/>
                  </w:rPr>
                  <w:instrText xml:space="preserve"> HYPERLINK \l _Toc8248 </w:instrText>
                </w:r>
                <w:r>
                  <w:rPr>
                    <w:rFonts w:ascii="宋体" w:hAnsi="宋体" w:eastAsia="宋体" w:cs="宋体"/>
                    <w:kern w:val="0"/>
                    <w:szCs w:val="24"/>
                  </w:rPr>
                  <w:fldChar w:fldCharType="separate"/>
                </w:r>
                <w:r>
                  <w:t xml:space="preserve">2. </w:t>
                </w:r>
                <w:r>
                  <w:rPr>
                    <w:rFonts w:hint="eastAsia"/>
                    <w:lang w:val="en-US" w:eastAsia="zh-CN"/>
                  </w:rPr>
                  <w:t>算法描述</w:t>
                </w:r>
                <w:r>
                  <w:tab/>
                </w:r>
                <w:r>
                  <w:fldChar w:fldCharType="begin"/>
                </w:r>
                <w:r>
                  <w:instrText xml:space="preserve"> PAGEREF _Toc8248 \h </w:instrText>
                </w:r>
                <w:r>
                  <w:fldChar w:fldCharType="separate"/>
                </w:r>
                <w:r>
                  <w:t>2</w:t>
                </w:r>
                <w:r>
                  <w:fldChar w:fldCharType="end"/>
                </w:r>
                <w:r>
                  <w:rPr>
                    <w:rFonts w:ascii="宋体" w:hAnsi="宋体" w:eastAsia="宋体" w:cs="宋体"/>
                    <w:color w:val="000000"/>
                    <w:kern w:val="0"/>
                    <w:szCs w:val="24"/>
                  </w:rPr>
                  <w:fldChar w:fldCharType="end"/>
                </w:r>
              </w:p>
              <w:p w14:paraId="177A2E80">
                <w:pPr>
                  <w:pStyle w:val="9"/>
                  <w:tabs>
                    <w:tab w:val="right" w:leader="dot" w:pos="8306"/>
                  </w:tabs>
                </w:pPr>
                <w:r>
                  <w:rPr>
                    <w:rFonts w:ascii="宋体" w:hAnsi="宋体" w:eastAsia="宋体" w:cs="宋体"/>
                    <w:color w:val="000000"/>
                    <w:kern w:val="0"/>
                    <w:szCs w:val="24"/>
                  </w:rPr>
                  <w:fldChar w:fldCharType="begin"/>
                </w:r>
                <w:r>
                  <w:rPr>
                    <w:rFonts w:ascii="宋体" w:hAnsi="宋体" w:eastAsia="宋体" w:cs="宋体"/>
                    <w:kern w:val="0"/>
                    <w:szCs w:val="24"/>
                  </w:rPr>
                  <w:instrText xml:space="preserve"> HYPERLINK \l _Toc26566 </w:instrText>
                </w:r>
                <w:r>
                  <w:rPr>
                    <w:rFonts w:ascii="宋体" w:hAnsi="宋体" w:eastAsia="宋体" w:cs="宋体"/>
                    <w:kern w:val="0"/>
                    <w:szCs w:val="24"/>
                  </w:rPr>
                  <w:fldChar w:fldCharType="separate"/>
                </w:r>
                <w:r>
                  <w:t xml:space="preserve">3. </w:t>
                </w:r>
                <w:r>
                  <w:rPr>
                    <w:rFonts w:hint="eastAsia"/>
                    <w:lang w:val="en-US" w:eastAsia="zh-CN"/>
                  </w:rPr>
                  <w:t>运行截图</w:t>
                </w:r>
                <w:r>
                  <w:tab/>
                </w:r>
                <w:r>
                  <w:fldChar w:fldCharType="begin"/>
                </w:r>
                <w:r>
                  <w:instrText xml:space="preserve"> PAGEREF _Toc26566 \h </w:instrText>
                </w:r>
                <w:r>
                  <w:fldChar w:fldCharType="separate"/>
                </w:r>
                <w:r>
                  <w:t>5</w:t>
                </w:r>
                <w:r>
                  <w:fldChar w:fldCharType="end"/>
                </w:r>
                <w:r>
                  <w:rPr>
                    <w:rFonts w:ascii="宋体" w:hAnsi="宋体" w:eastAsia="宋体" w:cs="宋体"/>
                    <w:color w:val="000000"/>
                    <w:kern w:val="0"/>
                    <w:szCs w:val="24"/>
                  </w:rPr>
                  <w:fldChar w:fldCharType="end"/>
                </w:r>
              </w:p>
              <w:p w14:paraId="664B5D70">
                <w:pPr>
                  <w:pStyle w:val="9"/>
                  <w:tabs>
                    <w:tab w:val="right" w:leader="dot" w:pos="8306"/>
                  </w:tabs>
                </w:pPr>
                <w:r>
                  <w:rPr>
                    <w:rFonts w:ascii="宋体" w:hAnsi="宋体" w:eastAsia="宋体" w:cs="宋体"/>
                    <w:color w:val="000000"/>
                    <w:kern w:val="0"/>
                    <w:szCs w:val="24"/>
                  </w:rPr>
                  <w:fldChar w:fldCharType="begin"/>
                </w:r>
                <w:r>
                  <w:rPr>
                    <w:rFonts w:ascii="宋体" w:hAnsi="宋体" w:eastAsia="宋体" w:cs="宋体"/>
                    <w:kern w:val="0"/>
                    <w:szCs w:val="24"/>
                  </w:rPr>
                  <w:instrText xml:space="preserve"> HYPERLINK \l _Toc25291 </w:instrText>
                </w:r>
                <w:r>
                  <w:rPr>
                    <w:rFonts w:ascii="宋体" w:hAnsi="宋体" w:eastAsia="宋体" w:cs="宋体"/>
                    <w:kern w:val="0"/>
                    <w:szCs w:val="24"/>
                  </w:rPr>
                  <w:fldChar w:fldCharType="separate"/>
                </w:r>
                <w:r>
                  <w:t xml:space="preserve">4. </w:t>
                </w:r>
                <w:r>
                  <w:rPr>
                    <w:rFonts w:hint="eastAsia"/>
                    <w:lang w:val="en-US" w:eastAsia="zh-CN"/>
                  </w:rPr>
                  <w:t>调试情况</w:t>
                </w:r>
                <w:r>
                  <w:tab/>
                </w:r>
                <w:r>
                  <w:fldChar w:fldCharType="begin"/>
                </w:r>
                <w:r>
                  <w:instrText xml:space="preserve"> PAGEREF _Toc25291 \h </w:instrText>
                </w:r>
                <w:r>
                  <w:fldChar w:fldCharType="separate"/>
                </w:r>
                <w:r>
                  <w:t>9</w:t>
                </w:r>
                <w:r>
                  <w:fldChar w:fldCharType="end"/>
                </w:r>
                <w:r>
                  <w:rPr>
                    <w:rFonts w:ascii="宋体" w:hAnsi="宋体" w:eastAsia="宋体" w:cs="宋体"/>
                    <w:color w:val="000000"/>
                    <w:kern w:val="0"/>
                    <w:szCs w:val="24"/>
                  </w:rPr>
                  <w:fldChar w:fldCharType="end"/>
                </w:r>
              </w:p>
              <w:p w14:paraId="44EA44CB">
                <w:pPr>
                  <w:pStyle w:val="8"/>
                  <w:tabs>
                    <w:tab w:val="right" w:leader="dot" w:pos="8306"/>
                  </w:tabs>
                </w:pPr>
                <w:r>
                  <w:rPr>
                    <w:rFonts w:ascii="宋体" w:hAnsi="宋体" w:eastAsia="宋体" w:cs="宋体"/>
                    <w:color w:val="000000"/>
                    <w:kern w:val="0"/>
                    <w:szCs w:val="24"/>
                  </w:rPr>
                  <w:fldChar w:fldCharType="begin"/>
                </w:r>
                <w:r>
                  <w:rPr>
                    <w:rFonts w:ascii="宋体" w:hAnsi="宋体" w:eastAsia="宋体" w:cs="宋体"/>
                    <w:kern w:val="0"/>
                    <w:szCs w:val="24"/>
                  </w:rPr>
                  <w:instrText xml:space="preserve"> HYPERLINK \l _Toc5473 </w:instrText>
                </w:r>
                <w:r>
                  <w:rPr>
                    <w:rFonts w:ascii="宋体" w:hAnsi="宋体" w:eastAsia="宋体" w:cs="宋体"/>
                    <w:kern w:val="0"/>
                    <w:szCs w:val="24"/>
                  </w:rPr>
                  <w:fldChar w:fldCharType="separate"/>
                </w:r>
                <w:r>
                  <w:rPr>
                    <w:rFonts w:hint="eastAsia"/>
                  </w:rPr>
                  <w:t>三、 实验</w:t>
                </w:r>
                <w:r>
                  <w:rPr>
                    <w:rFonts w:hint="eastAsia"/>
                    <w:lang w:val="en-US" w:eastAsia="zh-CN"/>
                  </w:rPr>
                  <w:t>体会</w:t>
                </w:r>
                <w:r>
                  <w:tab/>
                </w:r>
                <w:r>
                  <w:fldChar w:fldCharType="begin"/>
                </w:r>
                <w:r>
                  <w:instrText xml:space="preserve"> PAGEREF _Toc5473 \h </w:instrText>
                </w:r>
                <w:r>
                  <w:fldChar w:fldCharType="separate"/>
                </w:r>
                <w:r>
                  <w:t>10</w:t>
                </w:r>
                <w:r>
                  <w:fldChar w:fldCharType="end"/>
                </w:r>
                <w:r>
                  <w:rPr>
                    <w:rFonts w:ascii="宋体" w:hAnsi="宋体" w:eastAsia="宋体" w:cs="宋体"/>
                    <w:color w:val="000000"/>
                    <w:kern w:val="0"/>
                    <w:szCs w:val="24"/>
                  </w:rPr>
                  <w:fldChar w:fldCharType="end"/>
                </w:r>
              </w:p>
              <w:p w14:paraId="48F0CDED">
                <w:pPr>
                  <w:widowControl/>
                  <w:spacing w:line="300" w:lineRule="auto"/>
                  <w:jc w:val="left"/>
                  <w:rPr>
                    <w:rFonts w:ascii="宋体" w:hAnsi="宋体" w:eastAsia="宋体" w:cs="宋体"/>
                    <w:color w:val="000000"/>
                    <w:kern w:val="0"/>
                    <w:sz w:val="24"/>
                    <w:szCs w:val="24"/>
                  </w:rPr>
                </w:pPr>
                <w:r>
                  <w:rPr>
                    <w:rFonts w:ascii="宋体" w:hAnsi="宋体" w:eastAsia="宋体" w:cs="宋体"/>
                    <w:color w:val="000000"/>
                    <w:kern w:val="0"/>
                    <w:szCs w:val="24"/>
                  </w:rPr>
                  <w:fldChar w:fldCharType="end"/>
                </w:r>
              </w:p>
            </w:sdtContent>
          </w:sdt>
        </w:tc>
      </w:tr>
      <w:tr w14:paraId="7E939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0" w:type="dxa"/>
        </w:trPr>
        <w:tc>
          <w:tcPr>
            <w:tcW w:w="8326" w:type="dxa"/>
            <w:tcBorders>
              <w:top w:val="nil"/>
              <w:left w:val="nil"/>
              <w:bottom w:val="nil"/>
              <w:right w:val="nil"/>
            </w:tcBorders>
          </w:tcPr>
          <w:p w14:paraId="026D81A9">
            <w:pPr>
              <w:pStyle w:val="2"/>
              <w:numPr>
                <w:ilvl w:val="0"/>
                <w:numId w:val="1"/>
              </w:numPr>
              <w:bidi w:val="0"/>
              <w:rPr>
                <w:rFonts w:hint="eastAsia"/>
              </w:rPr>
            </w:pPr>
            <w:bookmarkStart w:id="0" w:name="_Toc26636"/>
            <w:r>
              <w:rPr>
                <w:rFonts w:hint="eastAsia"/>
              </w:rPr>
              <w:t>实验目的</w:t>
            </w:r>
            <w:bookmarkEnd w:id="0"/>
          </w:p>
          <w:p w14:paraId="7E07F665">
            <w:pPr>
              <w:spacing w:line="240" w:lineRule="auto"/>
              <w:ind w:firstLine="480" w:firstLineChars="200"/>
              <w:jc w:val="left"/>
              <w:rPr>
                <w:rFonts w:hint="eastAsia" w:ascii="宋体" w:hAnsi="宋体" w:eastAsia="宋体" w:cs="宋体"/>
                <w:color w:val="000000"/>
                <w:kern w:val="0"/>
                <w:sz w:val="24"/>
                <w:szCs w:val="24"/>
              </w:rPr>
            </w:pPr>
            <w:r>
              <w:rPr>
                <w:rFonts w:hint="eastAsia" w:ascii="宋体" w:hAnsi="宋体"/>
                <w:sz w:val="24"/>
                <w:szCs w:val="24"/>
              </w:rPr>
              <w:t>本实验旨在通过实现四种经典的图像卷积滤波器（Sobel、Scharr、Laplacian、Gaussian），深入理解 CPU 多核并行编程的基本原理与方法。具体目标包括：掌握 POSIX 线程库（pthread）的线程创建、同步与回收机制；理解数据划分与任务调度在并行计算中的重要性；分析图像卷积操作的并行化可行性，探索行级并行划分策略的实现细节；通过对比串行与并行执行效率，体会并行加速的实际效果；同时熟悉跨平台开发中常见的环境配置与兼容性问题处理方法。</w:t>
            </w:r>
          </w:p>
          <w:p w14:paraId="30823ED3">
            <w:pPr>
              <w:pStyle w:val="2"/>
              <w:numPr>
                <w:ilvl w:val="0"/>
                <w:numId w:val="1"/>
              </w:numPr>
              <w:bidi w:val="0"/>
              <w:ind w:left="0" w:leftChars="0" w:firstLine="0" w:firstLineChars="0"/>
              <w:rPr>
                <w:rFonts w:hint="eastAsia"/>
              </w:rPr>
            </w:pPr>
            <w:bookmarkStart w:id="1" w:name="_Toc7632"/>
            <w:r>
              <w:rPr>
                <w:rFonts w:hint="eastAsia"/>
              </w:rPr>
              <w:t>实验内容</w:t>
            </w:r>
            <w:bookmarkEnd w:id="1"/>
          </w:p>
          <w:p w14:paraId="17A0489E">
            <w:pPr>
              <w:pStyle w:val="3"/>
              <w:numPr>
                <w:ilvl w:val="0"/>
                <w:numId w:val="2"/>
              </w:numPr>
              <w:bidi w:val="0"/>
            </w:pPr>
            <w:bookmarkStart w:id="2" w:name="_Toc2955"/>
            <w:r>
              <w:t>题目描述</w:t>
            </w:r>
            <w:bookmarkEnd w:id="2"/>
          </w:p>
          <w:p w14:paraId="6F5C872C">
            <w:pPr>
              <w:numPr>
                <w:ilvl w:val="0"/>
                <w:numId w:val="0"/>
              </w:numPr>
              <w:rPr>
                <w:rFonts w:ascii="宋体" w:hAnsi="宋体" w:eastAsia="宋体"/>
                <w:sz w:val="24"/>
              </w:rPr>
            </w:pPr>
            <w:r>
              <w:rPr>
                <w:rFonts w:hint="eastAsia"/>
                <w:lang w:val="en-US" w:eastAsia="zh-CN"/>
              </w:rPr>
              <w:t xml:space="preserve">    </w:t>
            </w:r>
            <w:r>
              <w:rPr>
                <w:rFonts w:ascii="宋体" w:hAnsi="宋体" w:eastAsia="宋体"/>
                <w:sz w:val="24"/>
              </w:rPr>
              <w:t>本次实验要求利用 pthread 库实现神经网络中常用卷积操作的并行加速。图像卷积是计算机视觉的基础操作，涉及大量矩阵乘法运算，计算密集度高，天然适合并行化。实验实现了四种不同的 3×3 卷积核：</w:t>
            </w:r>
          </w:p>
          <w:p w14:paraId="6F54B999">
            <w:pPr>
              <w:numPr>
                <w:ilvl w:val="0"/>
                <w:numId w:val="3"/>
              </w:numPr>
              <w:rPr>
                <w:rFonts w:hint="eastAsia" w:ascii="宋体" w:hAnsi="宋体" w:eastAsia="宋体"/>
                <w:sz w:val="24"/>
                <w:lang w:val="en-US" w:eastAsia="zh-CN"/>
              </w:rPr>
            </w:pPr>
            <w:r>
              <w:rPr>
                <w:rFonts w:hint="eastAsia" w:ascii="宋体" w:hAnsi="宋体" w:eastAsia="宋体"/>
                <w:sz w:val="24"/>
                <w:lang w:val="en-US" w:eastAsia="zh-CN"/>
              </w:rPr>
              <w:t>Sobel 算子：用于边缘检测，通过计算 x、y 方向的梯度幅值来识别图像边缘；</w:t>
            </w:r>
          </w:p>
          <w:p w14:paraId="1AA362FE">
            <w:pPr>
              <w:numPr>
                <w:ilvl w:val="0"/>
                <w:numId w:val="3"/>
              </w:numPr>
              <w:rPr>
                <w:rFonts w:hint="default" w:ascii="宋体" w:hAnsi="宋体" w:eastAsia="宋体"/>
                <w:sz w:val="24"/>
                <w:lang w:val="en-US" w:eastAsia="zh-CN"/>
              </w:rPr>
            </w:pPr>
            <w:r>
              <w:rPr>
                <w:rFonts w:ascii="宋体" w:hAnsi="宋体" w:eastAsia="宋体"/>
                <w:sz w:val="24"/>
              </w:rPr>
              <w:t>Scharr 算子：Sobel 的改进版本，权重更大，对斜向边缘检测更精确；</w:t>
            </w:r>
          </w:p>
          <w:p w14:paraId="5B77981D">
            <w:pPr>
              <w:numPr>
                <w:ilvl w:val="0"/>
                <w:numId w:val="3"/>
              </w:numPr>
              <w:rPr>
                <w:rFonts w:hint="default" w:ascii="宋体" w:hAnsi="宋体" w:eastAsia="宋体"/>
                <w:sz w:val="24"/>
                <w:lang w:val="en-US" w:eastAsia="zh-CN"/>
              </w:rPr>
            </w:pPr>
            <w:r>
              <w:rPr>
                <w:rFonts w:ascii="宋体" w:hAnsi="宋体" w:eastAsia="宋体"/>
                <w:sz w:val="24"/>
              </w:rPr>
              <w:t>Laplacian 算子：二阶导数算子，用于检测边缘和角点；</w:t>
            </w:r>
          </w:p>
          <w:p w14:paraId="5352E397">
            <w:pPr>
              <w:numPr>
                <w:ilvl w:val="0"/>
                <w:numId w:val="3"/>
              </w:numPr>
              <w:rPr>
                <w:rFonts w:hint="default" w:ascii="宋体" w:hAnsi="宋体" w:eastAsia="宋体"/>
                <w:sz w:val="24"/>
                <w:lang w:val="en-US" w:eastAsia="zh-CN"/>
              </w:rPr>
            </w:pPr>
            <w:r>
              <w:rPr>
                <w:rFonts w:ascii="宋体" w:hAnsi="宋体" w:eastAsia="宋体"/>
                <w:sz w:val="24"/>
              </w:rPr>
              <w:t>Gaussian 算子：平滑滤波器，用于图像去噪和模糊处理。</w:t>
            </w:r>
          </w:p>
          <w:p w14:paraId="0661130A">
            <w:pPr>
              <w:numPr>
                <w:ilvl w:val="0"/>
                <w:numId w:val="0"/>
              </w:numPr>
              <w:ind w:leftChars="0" w:firstLine="420"/>
              <w:rPr>
                <w:rFonts w:ascii="宋体" w:hAnsi="宋体" w:eastAsia="宋体"/>
                <w:sz w:val="24"/>
              </w:rPr>
            </w:pPr>
            <w:r>
              <w:rPr>
                <w:rFonts w:ascii="宋体" w:hAnsi="宋体" w:eastAsia="宋体"/>
                <w:sz w:val="24"/>
              </w:rPr>
              <w:t>程序需支持 PNG、JPG、BMP 等常见图像格式的输入输出，自动转换为灰度图进行处理，并能够根据用户指定的线程数进行并行加速。</w:t>
            </w:r>
          </w:p>
          <w:p w14:paraId="740696BF">
            <w:pPr>
              <w:pStyle w:val="3"/>
              <w:numPr>
                <w:ilvl w:val="0"/>
                <w:numId w:val="2"/>
              </w:numPr>
              <w:bidi w:val="0"/>
            </w:pPr>
            <w:bookmarkStart w:id="3" w:name="_Toc8248"/>
            <w:r>
              <w:rPr>
                <w:rFonts w:hint="eastAsia"/>
                <w:lang w:val="en-US" w:eastAsia="zh-CN"/>
              </w:rPr>
              <w:t>算法描述</w:t>
            </w:r>
            <w:bookmarkEnd w:id="3"/>
          </w:p>
          <w:p w14:paraId="112D0B4B">
            <w:pPr>
              <w:pStyle w:val="4"/>
              <w:numPr>
                <w:ilvl w:val="0"/>
                <w:numId w:val="4"/>
              </w:numPr>
              <w:bidi w:val="0"/>
              <w:rPr>
                <w:rFonts w:hint="eastAsia"/>
                <w:lang w:val="en-US" w:eastAsia="zh-CN"/>
              </w:rPr>
            </w:pPr>
            <w:r>
              <w:rPr>
                <w:rFonts w:hint="eastAsia"/>
                <w:lang w:val="en-US" w:eastAsia="zh-CN"/>
              </w:rPr>
              <w:t>图像加载与预处理</w:t>
            </w:r>
          </w:p>
          <w:p w14:paraId="23FD38C3">
            <w:pPr>
              <w:numPr>
                <w:ilvl w:val="0"/>
                <w:numId w:val="0"/>
              </w:numPr>
              <w:ind w:firstLine="480" w:firstLineChars="200"/>
              <w:rPr>
                <w:rFonts w:hint="eastAsia" w:ascii="宋体" w:hAnsi="宋体" w:eastAsia="宋体"/>
                <w:sz w:val="24"/>
                <w:lang w:val="en-US" w:eastAsia="zh-CN"/>
              </w:rPr>
            </w:pPr>
            <w:r>
              <w:rPr>
                <w:rFonts w:hint="eastAsia" w:ascii="宋体" w:hAnsi="宋体" w:eastAsia="宋体"/>
                <w:sz w:val="24"/>
                <w:lang w:val="en-US" w:eastAsia="zh-CN"/>
              </w:rPr>
              <w:t>程序使用 stb_image 单头文件库实现图像加载，支持自动识别文件格式。加载后，若为彩色图像（RGB/RGBA），则按照标准灰度转换公式（Gray = 0.299R + 0.587G + 0.114B）转换为单通道灰度图。这一预处理步骤在单线程中完成，为后续并行卷积准备数据。</w:t>
            </w:r>
          </w:p>
          <w:p w14:paraId="05061FAC">
            <w:pPr>
              <w:pStyle w:val="4"/>
              <w:numPr>
                <w:ilvl w:val="0"/>
                <w:numId w:val="4"/>
              </w:numPr>
              <w:bidi w:val="0"/>
              <w:rPr>
                <w:rFonts w:hint="eastAsia"/>
                <w:lang w:val="en-US" w:eastAsia="zh-CN"/>
              </w:rPr>
            </w:pPr>
            <w:r>
              <w:rPr>
                <w:rFonts w:hint="eastAsia"/>
                <w:lang w:val="en-US" w:eastAsia="zh-CN"/>
              </w:rPr>
              <w:t>卷积运算原理</w:t>
            </w:r>
          </w:p>
          <w:p w14:paraId="71DAC7B3">
            <w:pPr>
              <w:numPr>
                <w:ilvl w:val="0"/>
                <w:numId w:val="0"/>
              </w:numPr>
              <w:ind w:firstLine="480" w:firstLineChars="200"/>
              <w:rPr>
                <w:rFonts w:hint="default" w:ascii="宋体" w:hAnsi="宋体" w:eastAsia="宋体"/>
                <w:sz w:val="24"/>
                <w:lang w:val="en-US" w:eastAsia="zh-CN"/>
              </w:rPr>
            </w:pPr>
            <w:r>
              <w:rPr>
                <w:rFonts w:hint="eastAsia" w:ascii="宋体" w:hAnsi="宋体" w:eastAsia="宋体"/>
                <w:sz w:val="24"/>
                <w:lang w:val="en-US" w:eastAsia="zh-CN"/>
              </w:rPr>
              <w:t>卷积操作通过 3×3 滑动窗口在图像上移动，将窗口内像素与卷积核对应元素相乘后求和，得到输出图像对应位置的像素值。对于图像边界，采用零填充（Zero Padding）策略，即当卷积核超出图像边界时，越界位置的像素值视为 0。这种处理方式实现简单，且不会引入额外的边界复杂性。</w:t>
            </w:r>
          </w:p>
          <w:p w14:paraId="4B02DB0A">
            <w:pPr>
              <w:pStyle w:val="4"/>
              <w:numPr>
                <w:ilvl w:val="0"/>
                <w:numId w:val="4"/>
              </w:numPr>
              <w:bidi w:val="0"/>
              <w:rPr>
                <w:rFonts w:hint="eastAsia"/>
                <w:lang w:val="en-US" w:eastAsia="zh-CN"/>
              </w:rPr>
            </w:pPr>
            <w:r>
              <w:rPr>
                <w:rFonts w:hint="eastAsia"/>
                <w:lang w:val="en-US" w:eastAsia="zh-CN"/>
              </w:rPr>
              <w:t>并行化策略：按行划分</w:t>
            </w:r>
          </w:p>
          <w:p w14:paraId="66C470B0">
            <w:pPr>
              <w:numPr>
                <w:ilvl w:val="0"/>
                <w:numId w:val="0"/>
              </w:numPr>
              <w:ind w:firstLine="480" w:firstLineChars="200"/>
              <w:rPr>
                <w:rFonts w:hint="default" w:ascii="宋体" w:hAnsi="宋体" w:eastAsia="宋体"/>
                <w:sz w:val="24"/>
                <w:lang w:val="en-US" w:eastAsia="zh-CN"/>
              </w:rPr>
            </w:pPr>
            <w:r>
              <w:rPr>
                <w:rFonts w:hint="default" w:ascii="宋体" w:hAnsi="宋体" w:eastAsia="宋体"/>
                <w:sz w:val="24"/>
                <w:lang w:val="en-US" w:eastAsia="zh-CN"/>
              </w:rPr>
              <w:t>本实验采用"按图像行划分"的任务分配策略。设图像高度为 H，线程数为 N，则将 H 行图像划分为 N 个连续的子区间。每个线程负责计算其分配行范围内的所有卷积操作。这种划分方式的优势在于：</w:t>
            </w:r>
          </w:p>
          <w:p w14:paraId="2DFAA8A7">
            <w:pPr>
              <w:numPr>
                <w:ilvl w:val="0"/>
                <w:numId w:val="5"/>
              </w:numPr>
              <w:rPr>
                <w:rFonts w:hint="eastAsia" w:ascii="宋体" w:hAnsi="宋体" w:eastAsia="宋体"/>
                <w:sz w:val="24"/>
                <w:lang w:val="en-US" w:eastAsia="zh-CN"/>
              </w:rPr>
            </w:pPr>
            <w:r>
              <w:rPr>
                <w:rFonts w:hint="eastAsia" w:ascii="宋体" w:hAnsi="宋体" w:eastAsia="宋体"/>
                <w:sz w:val="24"/>
                <w:lang w:val="en-US" w:eastAsia="zh-CN"/>
              </w:rPr>
              <w:t>数据访问局部性好：每个线程顺序访问连续的内存行，缓存命中率高；</w:t>
            </w:r>
          </w:p>
          <w:p w14:paraId="612CFABC">
            <w:pPr>
              <w:numPr>
                <w:ilvl w:val="0"/>
                <w:numId w:val="5"/>
              </w:numPr>
              <w:rPr>
                <w:rFonts w:hint="default" w:ascii="宋体" w:hAnsi="宋体" w:eastAsia="宋体"/>
                <w:sz w:val="24"/>
                <w:lang w:val="en-US" w:eastAsia="zh-CN"/>
              </w:rPr>
            </w:pPr>
            <w:r>
              <w:rPr>
                <w:rFonts w:hint="default" w:ascii="宋体" w:hAnsi="宋体" w:eastAsia="宋体"/>
                <w:sz w:val="24"/>
                <w:lang w:val="en-US" w:eastAsia="zh-CN"/>
              </w:rPr>
              <w:t>无写冲突：各线程只写入输出图像的不同行区域，无需互斥锁等同步机制；</w:t>
            </w:r>
          </w:p>
          <w:p w14:paraId="7CD313DF">
            <w:pPr>
              <w:numPr>
                <w:ilvl w:val="0"/>
                <w:numId w:val="5"/>
              </w:numPr>
              <w:rPr>
                <w:rFonts w:hint="default" w:ascii="宋体" w:hAnsi="宋体" w:eastAsia="宋体"/>
                <w:sz w:val="24"/>
                <w:lang w:val="en-US" w:eastAsia="zh-CN"/>
              </w:rPr>
            </w:pPr>
            <w:r>
              <w:rPr>
                <w:rFonts w:hint="default" w:ascii="宋体" w:hAnsi="宋体" w:eastAsia="宋体"/>
                <w:sz w:val="24"/>
                <w:lang w:val="en-US" w:eastAsia="zh-CN"/>
              </w:rPr>
              <w:t>负载均衡实现简单：总行数除以线程数得到基本分配量，剩余行（H % N）依次分配给前几个线程，实现近似均衡。</w:t>
            </w:r>
          </w:p>
          <w:p w14:paraId="53B5C32C">
            <w:pPr>
              <w:numPr>
                <w:ilvl w:val="0"/>
                <w:numId w:val="0"/>
              </w:numPr>
              <w:rPr>
                <w:rFonts w:hint="default" w:ascii="宋体" w:hAnsi="宋体" w:eastAsia="宋体"/>
                <w:sz w:val="24"/>
                <w:lang w:val="en-US" w:eastAsia="zh-CN"/>
              </w:rPr>
            </w:pPr>
            <w:r>
              <w:rPr>
                <w:rFonts w:hint="eastAsia" w:ascii="宋体" w:hAnsi="宋体" w:eastAsia="宋体"/>
                <w:sz w:val="24"/>
                <w:lang w:val="en-US" w:eastAsia="zh-CN"/>
              </w:rPr>
              <w:t xml:space="preserve">    具体实现中，ThreadArgs 结构体封装了每个线程所需的参数：输入图像指针、输出缓冲区指针、起始行号 start_row 和结束行号 end_row。主线程循环创建 pthread，传递对应参数，创建完成后调用 pthread_join 等待所有线程结束。</w:t>
            </w:r>
          </w:p>
          <w:p w14:paraId="70357392">
            <w:pPr>
              <w:pStyle w:val="4"/>
              <w:numPr>
                <w:ilvl w:val="0"/>
                <w:numId w:val="4"/>
              </w:numPr>
              <w:bidi w:val="0"/>
              <w:rPr>
                <w:rFonts w:hint="eastAsia"/>
                <w:lang w:val="en-US" w:eastAsia="zh-CN"/>
              </w:rPr>
            </w:pPr>
            <w:r>
              <w:rPr>
                <w:rFonts w:hint="eastAsia"/>
                <w:lang w:val="en-US" w:eastAsia="zh-CN"/>
              </w:rPr>
              <w:t>四种卷积核的具体实现</w:t>
            </w:r>
            <w:bookmarkStart w:id="7" w:name="_GoBack"/>
            <w:bookmarkEnd w:id="7"/>
          </w:p>
          <w:p w14:paraId="10A105FA">
            <w:pPr>
              <w:numPr>
                <w:ilvl w:val="0"/>
                <w:numId w:val="0"/>
              </w:numPr>
              <w:tabs>
                <w:tab w:val="left" w:pos="2027"/>
              </w:tabs>
              <w:ind w:firstLine="480" w:firstLineChars="200"/>
              <w:rPr>
                <w:rFonts w:hint="default" w:ascii="宋体" w:hAnsi="宋体" w:eastAsia="宋体"/>
                <w:sz w:val="24"/>
                <w:lang w:val="en-US" w:eastAsia="zh-CN"/>
              </w:rPr>
            </w:pPr>
            <w:r>
              <w:rPr>
                <w:rFonts w:hint="default" w:ascii="宋体" w:hAnsi="宋体" w:eastAsia="宋体"/>
                <w:sz w:val="24"/>
                <w:lang w:val="en-US" w:eastAsia="zh-CN"/>
              </w:rPr>
              <w:t>Sobel 算子包含两个卷积核，分别检测水平方向和垂直方向的边缘</w:t>
            </w:r>
            <w:r>
              <w:rPr>
                <w:rFonts w:hint="eastAsia" w:ascii="宋体" w:hAnsi="宋体" w:eastAsia="宋体"/>
                <w:sz w:val="24"/>
                <w:lang w:val="en-US" w:eastAsia="zh-CN"/>
              </w:rPr>
              <w:t>，如图所示</w:t>
            </w:r>
            <w:r>
              <w:rPr>
                <w:rFonts w:ascii="宋体" w:hAnsi="宋体" w:eastAsia="宋体"/>
                <w:sz w:val="24"/>
              </w:rPr>
              <w:t>：</w:t>
            </w:r>
          </w:p>
          <w:p w14:paraId="732D47DD">
            <w:pPr>
              <w:widowControl/>
              <w:spacing w:before="100" w:beforeAutospacing="1" w:after="100" w:afterAutospacing="1"/>
              <w:jc w:val="center"/>
            </w:pPr>
            <w:r>
              <w:drawing>
                <wp:inline distT="0" distB="0" distL="114300" distR="114300">
                  <wp:extent cx="3965575" cy="20066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965575" cy="2006600"/>
                          </a:xfrm>
                          <a:prstGeom prst="rect">
                            <a:avLst/>
                          </a:prstGeom>
                          <a:noFill/>
                          <a:ln>
                            <a:noFill/>
                          </a:ln>
                        </pic:spPr>
                      </pic:pic>
                    </a:graphicData>
                  </a:graphic>
                </wp:inline>
              </w:drawing>
            </w:r>
          </w:p>
          <w:p w14:paraId="459BD84D">
            <w:pPr>
              <w:pStyle w:val="5"/>
              <w:widowControl/>
              <w:spacing w:before="100" w:beforeAutospacing="1" w:after="100" w:afterAutospacing="1"/>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Sobel卷积核</w:t>
            </w:r>
          </w:p>
          <w:p w14:paraId="6A12EB05">
            <w:pPr>
              <w:ind w:firstLine="480" w:firstLineChars="200"/>
              <w:rPr>
                <w:rFonts w:hint="eastAsia" w:ascii="宋体" w:hAnsi="宋体" w:eastAsia="宋体"/>
                <w:sz w:val="24"/>
                <w:lang w:val="en-US" w:eastAsia="zh-CN"/>
              </w:rPr>
            </w:pPr>
            <w:r>
              <w:rPr>
                <w:rFonts w:hint="eastAsia" w:ascii="宋体" w:hAnsi="宋体" w:eastAsia="宋体"/>
                <w:sz w:val="24"/>
                <w:lang w:val="en-US" w:eastAsia="zh-CN"/>
              </w:rPr>
              <w:t>对每个像素，分别计算 Gx 和 Gy 方向的卷积结果，最终输出梯度幅值 sqrt(Gx² + Gy²)。由于梯度值范围可能超出 [0, 255]，需进行 min-max 归一化。</w:t>
            </w:r>
          </w:p>
          <w:p w14:paraId="722308BB">
            <w:pPr>
              <w:numPr>
                <w:ilvl w:val="0"/>
                <w:numId w:val="0"/>
              </w:numPr>
              <w:ind w:firstLine="480" w:firstLineChars="200"/>
              <w:rPr>
                <w:rFonts w:hint="eastAsia" w:ascii="宋体" w:hAnsi="宋体" w:eastAsia="宋体"/>
                <w:sz w:val="24"/>
                <w:lang w:val="en-US" w:eastAsia="zh-CN"/>
              </w:rPr>
            </w:pPr>
            <w:r>
              <w:rPr>
                <w:rFonts w:hint="eastAsia" w:ascii="宋体" w:hAnsi="宋体" w:eastAsia="宋体"/>
                <w:sz w:val="24"/>
                <w:lang w:val="en-US" w:eastAsia="zh-CN"/>
              </w:rPr>
              <w:t>Scharr 算子与 Sobel 结构相同，但权重更大，如下图所示：</w:t>
            </w:r>
          </w:p>
          <w:p w14:paraId="275C4F2A">
            <w:pPr>
              <w:numPr>
                <w:ilvl w:val="0"/>
                <w:numId w:val="0"/>
              </w:numPr>
              <w:jc w:val="center"/>
            </w:pPr>
            <w:r>
              <w:drawing>
                <wp:inline distT="0" distB="0" distL="114300" distR="114300">
                  <wp:extent cx="3457575" cy="21209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457575" cy="2120900"/>
                          </a:xfrm>
                          <a:prstGeom prst="rect">
                            <a:avLst/>
                          </a:prstGeom>
                          <a:noFill/>
                          <a:ln>
                            <a:noFill/>
                          </a:ln>
                        </pic:spPr>
                      </pic:pic>
                    </a:graphicData>
                  </a:graphic>
                </wp:inline>
              </w:drawing>
            </w:r>
          </w:p>
          <w:p w14:paraId="005925AD">
            <w:pPr>
              <w:pStyle w:val="5"/>
              <w:numPr>
                <w:ilvl w:val="0"/>
                <w:numId w:val="0"/>
              </w:numPr>
              <w:jc w:val="center"/>
              <w:rPr>
                <w:rFonts w:hint="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Scharr卷积核</w:t>
            </w:r>
          </w:p>
          <w:p w14:paraId="5F42A24F">
            <w:pPr>
              <w:ind w:firstLine="480" w:firstLineChars="200"/>
              <w:rPr>
                <w:rFonts w:ascii="宋体" w:hAnsi="宋体" w:eastAsia="宋体"/>
                <w:sz w:val="24"/>
              </w:rPr>
            </w:pPr>
            <w:r>
              <w:rPr>
                <w:rFonts w:ascii="宋体" w:hAnsi="宋体" w:eastAsia="宋体"/>
                <w:sz w:val="24"/>
              </w:rPr>
              <w:t>更大的权重使其对 45 度角的边缘响应更强，结果相对更平滑。计算流程与 Sobel 一致，同样需要归一化。</w:t>
            </w:r>
          </w:p>
          <w:p w14:paraId="03835A3C">
            <w:pPr>
              <w:ind w:firstLine="480" w:firstLineChars="200"/>
              <w:rPr>
                <w:rFonts w:ascii="宋体" w:hAnsi="宋体" w:eastAsia="宋体"/>
                <w:sz w:val="24"/>
              </w:rPr>
            </w:pPr>
            <w:r>
              <w:rPr>
                <w:rFonts w:ascii="宋体" w:hAnsi="宋体" w:eastAsia="宋体"/>
                <w:sz w:val="24"/>
              </w:rPr>
              <w:t>Laplacian 算子是二阶微分算子，使用单卷积核</w:t>
            </w:r>
            <w:r>
              <w:rPr>
                <w:rFonts w:hint="eastAsia" w:ascii="宋体" w:hAnsi="宋体" w:eastAsia="宋体"/>
                <w:sz w:val="24"/>
                <w:lang w:eastAsia="zh-CN"/>
              </w:rPr>
              <w:t>，</w:t>
            </w:r>
            <w:r>
              <w:rPr>
                <w:rFonts w:hint="eastAsia" w:ascii="宋体" w:hAnsi="宋体" w:eastAsia="宋体"/>
                <w:sz w:val="24"/>
                <w:lang w:val="en-US" w:eastAsia="zh-CN"/>
              </w:rPr>
              <w:t>如下图所示</w:t>
            </w:r>
            <w:r>
              <w:rPr>
                <w:rFonts w:ascii="宋体" w:hAnsi="宋体" w:eastAsia="宋体"/>
                <w:sz w:val="24"/>
              </w:rPr>
              <w:t>：</w:t>
            </w:r>
          </w:p>
          <w:p w14:paraId="1D249B06">
            <w:pPr>
              <w:jc w:val="center"/>
            </w:pPr>
            <w:r>
              <w:drawing>
                <wp:inline distT="0" distB="0" distL="114300" distR="114300">
                  <wp:extent cx="3874135" cy="1428750"/>
                  <wp:effectExtent l="0" t="0" r="1206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874135" cy="1428750"/>
                          </a:xfrm>
                          <a:prstGeom prst="rect">
                            <a:avLst/>
                          </a:prstGeom>
                          <a:noFill/>
                          <a:ln>
                            <a:noFill/>
                          </a:ln>
                        </pic:spPr>
                      </pic:pic>
                    </a:graphicData>
                  </a:graphic>
                </wp:inline>
              </w:drawing>
            </w:r>
          </w:p>
          <w:p w14:paraId="49249205">
            <w:pPr>
              <w:pStyle w:val="5"/>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Laplacian卷积核</w:t>
            </w:r>
          </w:p>
          <w:p w14:paraId="2911EB2A">
            <w:pPr>
              <w:ind w:firstLine="480" w:firstLineChars="200"/>
              <w:rPr>
                <w:rFonts w:ascii="宋体" w:hAnsi="宋体" w:eastAsia="宋体"/>
                <w:sz w:val="24"/>
              </w:rPr>
            </w:pPr>
            <w:r>
              <w:rPr>
                <w:rFonts w:ascii="宋体" w:hAnsi="宋体" w:eastAsia="宋体"/>
                <w:sz w:val="24"/>
              </w:rPr>
              <w:t>卷积结果取绝对值后，同样需要进行 min-max 归一化到 0-255 范围。</w:t>
            </w:r>
          </w:p>
          <w:p w14:paraId="5B4EE749">
            <w:pPr>
              <w:ind w:firstLine="480" w:firstLineChars="200"/>
              <w:rPr>
                <w:rFonts w:ascii="宋体" w:hAnsi="宋体" w:eastAsia="宋体"/>
                <w:sz w:val="24"/>
              </w:rPr>
            </w:pPr>
            <w:r>
              <w:rPr>
                <w:rFonts w:ascii="宋体" w:hAnsi="宋体" w:eastAsia="宋体"/>
                <w:sz w:val="24"/>
              </w:rPr>
              <w:t>Gaussian 算子用于平滑，采用归一化的高斯核</w:t>
            </w:r>
            <w:r>
              <w:rPr>
                <w:rFonts w:hint="eastAsia" w:ascii="宋体" w:hAnsi="宋体" w:eastAsia="宋体"/>
                <w:sz w:val="24"/>
                <w:lang w:eastAsia="zh-CN"/>
              </w:rPr>
              <w:t>，</w:t>
            </w:r>
            <w:r>
              <w:rPr>
                <w:rFonts w:hint="eastAsia" w:ascii="宋体" w:hAnsi="宋体" w:eastAsia="宋体"/>
                <w:sz w:val="24"/>
                <w:lang w:val="en-US" w:eastAsia="zh-CN"/>
              </w:rPr>
              <w:t>如图所示</w:t>
            </w:r>
            <w:r>
              <w:rPr>
                <w:rFonts w:ascii="宋体" w:hAnsi="宋体" w:eastAsia="宋体"/>
                <w:sz w:val="24"/>
              </w:rPr>
              <w:t>：</w:t>
            </w:r>
          </w:p>
          <w:p w14:paraId="3A94C252">
            <w:pPr>
              <w:ind w:firstLine="420" w:firstLineChars="200"/>
              <w:jc w:val="center"/>
            </w:pPr>
            <w:r>
              <w:drawing>
                <wp:inline distT="0" distB="0" distL="114300" distR="114300">
                  <wp:extent cx="4115435" cy="1120775"/>
                  <wp:effectExtent l="0" t="0" r="1206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4115435" cy="1120775"/>
                          </a:xfrm>
                          <a:prstGeom prst="rect">
                            <a:avLst/>
                          </a:prstGeom>
                          <a:noFill/>
                          <a:ln>
                            <a:noFill/>
                          </a:ln>
                        </pic:spPr>
                      </pic:pic>
                    </a:graphicData>
                  </a:graphic>
                </wp:inline>
              </w:drawing>
            </w:r>
          </w:p>
          <w:p w14:paraId="7C79CA1A">
            <w:pPr>
              <w:pStyle w:val="5"/>
              <w:ind w:firstLine="400" w:firstLineChars="200"/>
              <w:jc w:val="center"/>
              <w:rPr>
                <w:rFonts w:hint="eastAsia" w:eastAsiaTheme="minorEastAsia"/>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Gaussian卷积核</w:t>
            </w:r>
          </w:p>
          <w:p w14:paraId="466B371E">
            <w:pPr>
              <w:widowControl/>
              <w:spacing w:before="100" w:beforeAutospacing="1" w:after="100" w:afterAutospacing="1"/>
              <w:ind w:firstLine="480" w:firstLineChars="200"/>
              <w:jc w:val="left"/>
              <w:rPr>
                <w:rFonts w:ascii="宋体" w:hAnsi="宋体" w:eastAsia="宋体"/>
                <w:sz w:val="24"/>
              </w:rPr>
            </w:pPr>
            <w:r>
              <w:rPr>
                <w:rFonts w:ascii="宋体" w:hAnsi="宋体" w:eastAsia="宋体"/>
                <w:sz w:val="24"/>
              </w:rPr>
              <w:t>由于是平滑操作，输出值已在合理范围内，直接截断到 [0, 255] 即可，无需基于 min-max 的归一化。</w:t>
            </w:r>
          </w:p>
          <w:p w14:paraId="2A6EEDBD">
            <w:pPr>
              <w:pStyle w:val="4"/>
              <w:numPr>
                <w:ilvl w:val="0"/>
                <w:numId w:val="4"/>
              </w:numPr>
              <w:bidi w:val="0"/>
              <w:rPr>
                <w:rFonts w:hint="eastAsia"/>
                <w:lang w:val="en-US" w:eastAsia="zh-CN"/>
              </w:rPr>
            </w:pPr>
            <w:r>
              <w:rPr>
                <w:rFonts w:hint="eastAsia"/>
                <w:lang w:val="en-US" w:eastAsia="zh-CN"/>
              </w:rPr>
              <w:t>线程生命周期管理</w:t>
            </w:r>
          </w:p>
          <w:p w14:paraId="47D2715A">
            <w:pPr>
              <w:spacing w:line="360" w:lineRule="auto"/>
              <w:ind w:firstLine="480"/>
            </w:pPr>
            <w:r>
              <w:rPr>
                <w:rFonts w:ascii="宋体" w:hAnsi="宋体" w:eastAsia="宋体"/>
                <w:sz w:val="24"/>
              </w:rPr>
              <w:t>主函数中，首先根据用户指定的线程数创建 pthread_t 数组和 ThreadArgs 数组。通过计算确定每个线程处理的行范围：rows_per_thread = height / num_threads，余数 rem = height % num_threads。前 rem 个线程多处理一行，确保负载均衡。使用 pthread_create 创建线程，线程函数为 xxxWorker（如 sobelWorker），参数为 ThreadArgs 指针。线程创建完成后，主线程调用 pthread_join 循环等待所有工作线程结束，最后进行结果归一化并保存图像。</w:t>
            </w:r>
          </w:p>
          <w:p w14:paraId="701384CE">
            <w:pPr>
              <w:pStyle w:val="3"/>
              <w:numPr>
                <w:ilvl w:val="0"/>
                <w:numId w:val="2"/>
              </w:numPr>
              <w:bidi w:val="0"/>
            </w:pPr>
            <w:bookmarkStart w:id="4" w:name="_Toc26566"/>
            <w:r>
              <w:rPr>
                <w:rFonts w:hint="eastAsia"/>
                <w:lang w:val="en-US" w:eastAsia="zh-CN"/>
              </w:rPr>
              <w:t>运行截图</w:t>
            </w:r>
            <w:bookmarkEnd w:id="4"/>
          </w:p>
          <w:p w14:paraId="0595D2D7">
            <w:pPr>
              <w:widowControl/>
              <w:spacing w:before="100" w:beforeAutospacing="1" w:after="100" w:afterAutospacing="1"/>
              <w:jc w:val="left"/>
              <w:rPr>
                <w:rFonts w:hint="eastAsia" w:ascii="宋体" w:hAnsi="宋体" w:eastAsia="宋体"/>
                <w:sz w:val="24"/>
                <w:lang w:val="en-US" w:eastAsia="zh-CN"/>
              </w:rPr>
            </w:pPr>
            <w:r>
              <w:rPr>
                <w:rFonts w:hint="eastAsia" w:ascii="宋体" w:hAnsi="宋体" w:eastAsia="宋体"/>
                <w:sz w:val="24"/>
                <w:lang w:val="en-US" w:eastAsia="zh-CN"/>
              </w:rPr>
              <w:t xml:space="preserve">  我们用四个卷积核分别对一张图片（t35.png）进行卷积运算，图片如下：</w:t>
            </w:r>
          </w:p>
          <w:p w14:paraId="63F0BF07">
            <w:pPr>
              <w:widowControl/>
              <w:spacing w:before="100" w:beforeAutospacing="1" w:after="100" w:afterAutospacing="1"/>
              <w:jc w:val="center"/>
              <w:rPr>
                <w:rFonts w:hint="eastAsia" w:ascii="宋体" w:hAnsi="宋体" w:eastAsia="宋体"/>
                <w:sz w:val="24"/>
                <w:lang w:val="en-US" w:eastAsia="zh-CN"/>
              </w:rPr>
            </w:pPr>
            <w:r>
              <w:rPr>
                <w:rFonts w:hint="eastAsia" w:ascii="宋体" w:hAnsi="宋体" w:eastAsia="宋体"/>
                <w:sz w:val="24"/>
                <w:lang w:val="en-US" w:eastAsia="zh-CN"/>
              </w:rPr>
              <w:drawing>
                <wp:inline distT="0" distB="0" distL="114300" distR="114300">
                  <wp:extent cx="3101975" cy="2465070"/>
                  <wp:effectExtent l="0" t="0" r="9525" b="11430"/>
                  <wp:docPr id="6" name="图片 6" descr="t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53"/>
                          <pic:cNvPicPr>
                            <a:picLocks noChangeAspect="1"/>
                          </pic:cNvPicPr>
                        </pic:nvPicPr>
                        <pic:blipFill>
                          <a:blip r:embed="rId8"/>
                          <a:stretch>
                            <a:fillRect/>
                          </a:stretch>
                        </pic:blipFill>
                        <pic:spPr>
                          <a:xfrm>
                            <a:off x="0" y="0"/>
                            <a:ext cx="3101975" cy="2465070"/>
                          </a:xfrm>
                          <a:prstGeom prst="rect">
                            <a:avLst/>
                          </a:prstGeom>
                        </pic:spPr>
                      </pic:pic>
                    </a:graphicData>
                  </a:graphic>
                </wp:inline>
              </w:drawing>
            </w:r>
          </w:p>
          <w:p w14:paraId="3AD5E065">
            <w:pPr>
              <w:pStyle w:val="5"/>
              <w:widowControl/>
              <w:spacing w:before="100" w:beforeAutospacing="1" w:after="100" w:afterAutospacing="1"/>
              <w:jc w:val="center"/>
              <w:rPr>
                <w:rFonts w:hint="eastAsia"/>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运算图片</w:t>
            </w:r>
          </w:p>
          <w:p w14:paraId="18946862">
            <w:pPr>
              <w:pStyle w:val="4"/>
              <w:numPr>
                <w:ilvl w:val="0"/>
                <w:numId w:val="6"/>
              </w:numPr>
              <w:bidi w:val="0"/>
              <w:rPr>
                <w:rFonts w:hint="eastAsia"/>
                <w:lang w:val="en-US" w:eastAsia="zh-CN"/>
              </w:rPr>
            </w:pPr>
            <w:r>
              <w:rPr>
                <w:rFonts w:hint="eastAsia"/>
                <w:lang w:val="en-US" w:eastAsia="zh-CN"/>
              </w:rPr>
              <w:t>Sobel卷积</w:t>
            </w:r>
          </w:p>
          <w:p w14:paraId="1F188395">
            <w:pPr>
              <w:ind w:firstLine="480" w:firstLineChars="200"/>
              <w:rPr>
                <w:rFonts w:hint="default"/>
                <w:lang w:val="en-US" w:eastAsia="zh-CN"/>
              </w:rPr>
            </w:pPr>
            <w:r>
              <w:rPr>
                <w:rFonts w:hint="eastAsia" w:ascii="宋体" w:hAnsi="宋体" w:eastAsia="宋体"/>
                <w:sz w:val="24"/>
                <w:lang w:val="en-US" w:eastAsia="zh-CN"/>
              </w:rPr>
              <w:t>在终端输入以下指令运行代码：</w:t>
            </w:r>
          </w:p>
          <w:p w14:paraId="532058D5">
            <w:pPr>
              <w:jc w:val="center"/>
            </w:pPr>
            <w:r>
              <w:drawing>
                <wp:inline distT="0" distB="0" distL="114300" distR="114300">
                  <wp:extent cx="5283835" cy="1143000"/>
                  <wp:effectExtent l="0" t="0" r="12065"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5283835" cy="1143000"/>
                          </a:xfrm>
                          <a:prstGeom prst="rect">
                            <a:avLst/>
                          </a:prstGeom>
                          <a:noFill/>
                          <a:ln>
                            <a:noFill/>
                          </a:ln>
                        </pic:spPr>
                      </pic:pic>
                    </a:graphicData>
                  </a:graphic>
                </wp:inline>
              </w:drawing>
            </w:r>
          </w:p>
          <w:p w14:paraId="1F7E986C">
            <w:pPr>
              <w:pStyle w:val="5"/>
              <w:jc w:val="center"/>
              <w:rPr>
                <w:rFonts w:hint="eastAsia"/>
                <w:lang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终端运行截图</w:t>
            </w:r>
          </w:p>
          <w:p w14:paraId="1D94D865">
            <w:pPr>
              <w:spacing w:line="360" w:lineRule="auto"/>
              <w:ind w:firstLine="480" w:firstLineChars="200"/>
              <w:rPr>
                <w:rFonts w:hint="eastAsia" w:ascii="宋体" w:hAnsi="宋体" w:eastAsia="宋体"/>
                <w:sz w:val="24"/>
                <w:lang w:val="en-US" w:eastAsia="zh-CN"/>
              </w:rPr>
            </w:pPr>
            <w:r>
              <w:rPr>
                <w:rFonts w:hint="eastAsia" w:ascii="宋体" w:hAnsi="宋体" w:eastAsia="宋体"/>
                <w:sz w:val="24"/>
                <w:lang w:val="en-US" w:eastAsia="zh-CN"/>
              </w:rPr>
              <w:t>其中最后的4表示有4个线程。</w:t>
            </w:r>
          </w:p>
          <w:p w14:paraId="24EE59E2">
            <w:pPr>
              <w:spacing w:line="360" w:lineRule="auto"/>
              <w:ind w:firstLine="480"/>
              <w:rPr>
                <w:rFonts w:hint="eastAsia" w:ascii="宋体" w:hAnsi="宋体" w:eastAsia="宋体"/>
                <w:sz w:val="24"/>
                <w:lang w:val="en-US" w:eastAsia="zh-CN"/>
              </w:rPr>
            </w:pPr>
            <w:r>
              <w:rPr>
                <w:rFonts w:hint="eastAsia" w:ascii="宋体" w:hAnsi="宋体" w:eastAsia="宋体"/>
                <w:sz w:val="24"/>
                <w:lang w:val="en-US" w:eastAsia="zh-CN"/>
              </w:rPr>
              <w:t>最终的运行结果如下：</w:t>
            </w:r>
          </w:p>
          <w:p w14:paraId="41DFAF03">
            <w:pPr>
              <w:jc w:val="center"/>
              <w:rPr>
                <w:rFonts w:hint="default"/>
                <w:lang w:val="en-US" w:eastAsia="zh-CN"/>
              </w:rPr>
            </w:pPr>
            <w:r>
              <w:rPr>
                <w:rFonts w:hint="default"/>
                <w:lang w:val="en-US" w:eastAsia="zh-CN"/>
              </w:rPr>
              <w:drawing>
                <wp:inline distT="0" distB="0" distL="114300" distR="114300">
                  <wp:extent cx="2684780" cy="2195195"/>
                  <wp:effectExtent l="0" t="0" r="7620" b="1905"/>
                  <wp:docPr id="8" name="图片 8" descr="t53_sobel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53_sobel_output"/>
                          <pic:cNvPicPr>
                            <a:picLocks noChangeAspect="1"/>
                          </pic:cNvPicPr>
                        </pic:nvPicPr>
                        <pic:blipFill>
                          <a:blip r:embed="rId10"/>
                          <a:stretch>
                            <a:fillRect/>
                          </a:stretch>
                        </pic:blipFill>
                        <pic:spPr>
                          <a:xfrm>
                            <a:off x="0" y="0"/>
                            <a:ext cx="2684780" cy="2195195"/>
                          </a:xfrm>
                          <a:prstGeom prst="rect">
                            <a:avLst/>
                          </a:prstGeom>
                        </pic:spPr>
                      </pic:pic>
                    </a:graphicData>
                  </a:graphic>
                </wp:inline>
              </w:drawing>
            </w:r>
          </w:p>
          <w:p w14:paraId="36B62E21">
            <w:pPr>
              <w:pStyle w:val="5"/>
              <w:jc w:val="center"/>
              <w:rPr>
                <w:rFonts w:hint="eastAsia" w:eastAsiaTheme="minorEastAsia"/>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Sobel卷积运算结果</w:t>
            </w:r>
          </w:p>
          <w:p w14:paraId="26B94B9F">
            <w:pPr>
              <w:widowControl/>
              <w:spacing w:before="100" w:beforeAutospacing="1" w:after="100" w:afterAutospacing="1"/>
              <w:ind w:firstLine="480" w:firstLineChars="200"/>
              <w:jc w:val="left"/>
              <w:rPr>
                <w:rFonts w:ascii="宋体" w:hAnsi="宋体" w:eastAsia="宋体" w:cs="宋体"/>
                <w:sz w:val="24"/>
                <w:szCs w:val="24"/>
              </w:rPr>
            </w:pPr>
            <w:r>
              <w:rPr>
                <w:rFonts w:hint="eastAsia" w:ascii="宋体" w:hAnsi="宋体" w:eastAsia="宋体"/>
                <w:sz w:val="24"/>
                <w:lang w:val="en-US" w:eastAsia="zh-CN"/>
              </w:rPr>
              <w:t>从中可以看到，</w:t>
            </w:r>
            <w:r>
              <w:rPr>
                <w:rFonts w:ascii="宋体" w:hAnsi="宋体" w:eastAsia="宋体" w:cs="宋体"/>
                <w:sz w:val="24"/>
                <w:szCs w:val="24"/>
              </w:rPr>
              <w:t>Sobel 卷积核的运算结果主要表现为图像中目标轮廓和边缘信息被明显突出。由于 Sobel 算子分别从水平方向和垂直方向计算灰度变化，再对两个方向的梯度进行综合，因此输出图像能够较为完整地反映物体边界的位置与强弱。通常在结果图中，灰度变化剧烈的区域会显示为较亮的线条，而平坦区域则接近黑色。整体来看，Sobel 算子得到的边缘较清晰、连续性较好，同时具有一定的抗噪能力，适合用于提取图像的基本结构轮廓。</w:t>
            </w:r>
          </w:p>
          <w:p w14:paraId="527A9CE4">
            <w:pPr>
              <w:pStyle w:val="4"/>
              <w:numPr>
                <w:ilvl w:val="0"/>
                <w:numId w:val="6"/>
              </w:numPr>
              <w:bidi w:val="0"/>
              <w:rPr>
                <w:rFonts w:hint="eastAsia"/>
                <w:lang w:val="en-US" w:eastAsia="zh-CN"/>
              </w:rPr>
            </w:pPr>
            <w:r>
              <w:rPr>
                <w:rFonts w:hint="eastAsia"/>
                <w:lang w:val="en-US" w:eastAsia="zh-CN"/>
              </w:rPr>
              <w:t>Scharr卷积</w:t>
            </w:r>
          </w:p>
          <w:p w14:paraId="34A0EDFA">
            <w:pPr>
              <w:ind w:firstLine="480" w:firstLineChars="200"/>
              <w:rPr>
                <w:rFonts w:hint="default"/>
                <w:lang w:val="en-US" w:eastAsia="zh-CN"/>
              </w:rPr>
            </w:pPr>
            <w:r>
              <w:rPr>
                <w:rFonts w:hint="eastAsia" w:ascii="宋体" w:hAnsi="宋体" w:eastAsia="宋体" w:cs="宋体"/>
                <w:sz w:val="24"/>
                <w:szCs w:val="24"/>
                <w:lang w:val="en-US" w:eastAsia="zh-CN"/>
              </w:rPr>
              <w:t xml:space="preserve">  </w:t>
            </w:r>
            <w:r>
              <w:rPr>
                <w:rFonts w:hint="eastAsia" w:ascii="宋体" w:hAnsi="宋体" w:eastAsia="宋体"/>
                <w:sz w:val="24"/>
                <w:lang w:val="en-US" w:eastAsia="zh-CN"/>
              </w:rPr>
              <w:t>在终端输入以下指令运行代码：</w:t>
            </w:r>
          </w:p>
          <w:p w14:paraId="10C34A0A">
            <w:pPr>
              <w:jc w:val="center"/>
            </w:pPr>
            <w:r>
              <w:drawing>
                <wp:inline distT="0" distB="0" distL="114300" distR="114300">
                  <wp:extent cx="5282565" cy="785495"/>
                  <wp:effectExtent l="0" t="0" r="635" b="190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1"/>
                          <a:stretch>
                            <a:fillRect/>
                          </a:stretch>
                        </pic:blipFill>
                        <pic:spPr>
                          <a:xfrm>
                            <a:off x="0" y="0"/>
                            <a:ext cx="5282565" cy="785495"/>
                          </a:xfrm>
                          <a:prstGeom prst="rect">
                            <a:avLst/>
                          </a:prstGeom>
                          <a:noFill/>
                          <a:ln>
                            <a:noFill/>
                          </a:ln>
                        </pic:spPr>
                      </pic:pic>
                    </a:graphicData>
                  </a:graphic>
                </wp:inline>
              </w:drawing>
            </w:r>
          </w:p>
          <w:p w14:paraId="57641591">
            <w:pPr>
              <w:pStyle w:val="5"/>
              <w:jc w:val="center"/>
              <w:rPr>
                <w:rFonts w:hint="eastAsia"/>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终端运行截图</w:t>
            </w:r>
          </w:p>
          <w:p w14:paraId="3E9824AE">
            <w:pPr>
              <w:spacing w:line="360" w:lineRule="auto"/>
              <w:ind w:firstLine="480" w:firstLineChars="200"/>
              <w:rPr>
                <w:rFonts w:hint="eastAsia" w:ascii="宋体" w:hAnsi="宋体" w:eastAsia="宋体"/>
                <w:sz w:val="24"/>
                <w:lang w:val="en-US" w:eastAsia="zh-CN"/>
              </w:rPr>
            </w:pPr>
            <w:r>
              <w:rPr>
                <w:rFonts w:hint="eastAsia" w:ascii="宋体" w:hAnsi="宋体" w:eastAsia="宋体"/>
                <w:sz w:val="24"/>
                <w:lang w:val="en-US" w:eastAsia="zh-CN"/>
              </w:rPr>
              <w:t>其中最后的4表示有4个线程。</w:t>
            </w:r>
          </w:p>
          <w:p w14:paraId="0B53F407">
            <w:pPr>
              <w:spacing w:line="360" w:lineRule="auto"/>
              <w:ind w:firstLine="480"/>
              <w:rPr>
                <w:rFonts w:hint="eastAsia" w:ascii="宋体" w:hAnsi="宋体" w:eastAsia="宋体"/>
                <w:sz w:val="24"/>
                <w:lang w:val="en-US" w:eastAsia="zh-CN"/>
              </w:rPr>
            </w:pPr>
            <w:r>
              <w:rPr>
                <w:rFonts w:hint="eastAsia" w:ascii="宋体" w:hAnsi="宋体" w:eastAsia="宋体"/>
                <w:sz w:val="24"/>
                <w:lang w:val="en-US" w:eastAsia="zh-CN"/>
              </w:rPr>
              <w:t>最终的运行结果如下：</w:t>
            </w:r>
          </w:p>
          <w:p w14:paraId="5ED3BE33">
            <w:pPr>
              <w:widowControl/>
              <w:spacing w:before="100" w:beforeAutospacing="1" w:after="100" w:afterAutospacing="1"/>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2569845" cy="2195195"/>
                  <wp:effectExtent l="0" t="0" r="8255" b="1905"/>
                  <wp:docPr id="12" name="图片 12" descr="t53_scha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53_scharr"/>
                          <pic:cNvPicPr>
                            <a:picLocks noChangeAspect="1"/>
                          </pic:cNvPicPr>
                        </pic:nvPicPr>
                        <pic:blipFill>
                          <a:blip r:embed="rId12"/>
                          <a:stretch>
                            <a:fillRect/>
                          </a:stretch>
                        </pic:blipFill>
                        <pic:spPr>
                          <a:xfrm>
                            <a:off x="0" y="0"/>
                            <a:ext cx="2569845" cy="2195195"/>
                          </a:xfrm>
                          <a:prstGeom prst="rect">
                            <a:avLst/>
                          </a:prstGeom>
                        </pic:spPr>
                      </pic:pic>
                    </a:graphicData>
                  </a:graphic>
                </wp:inline>
              </w:drawing>
            </w:r>
          </w:p>
          <w:p w14:paraId="74C3905E">
            <w:pPr>
              <w:pStyle w:val="5"/>
              <w:widowControl/>
              <w:spacing w:before="100" w:beforeAutospacing="1" w:after="100" w:afterAutospacing="1"/>
              <w:jc w:val="center"/>
              <w:rPr>
                <w:rFonts w:hint="eastAsia"/>
                <w:lang w:eastAsia="zh-CN"/>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Scharr卷积运算结果</w:t>
            </w:r>
          </w:p>
          <w:p w14:paraId="6E2DF9C9">
            <w:pPr>
              <w:ind w:firstLine="480" w:firstLineChars="200"/>
              <w:rPr>
                <w:rFonts w:ascii="宋体" w:hAnsi="宋体" w:eastAsia="宋体" w:cs="宋体"/>
                <w:sz w:val="24"/>
                <w:szCs w:val="24"/>
              </w:rPr>
            </w:pPr>
            <w:r>
              <w:rPr>
                <w:rFonts w:hint="eastAsia" w:ascii="宋体" w:hAnsi="宋体" w:eastAsia="宋体" w:cs="宋体"/>
                <w:sz w:val="24"/>
                <w:szCs w:val="24"/>
                <w:lang w:val="en-US" w:eastAsia="zh-CN"/>
              </w:rPr>
              <w:t>从中可以看到，</w:t>
            </w:r>
            <w:r>
              <w:rPr>
                <w:rFonts w:ascii="宋体" w:hAnsi="宋体" w:eastAsia="宋体" w:cs="宋体"/>
                <w:sz w:val="24"/>
                <w:szCs w:val="24"/>
              </w:rPr>
              <w:t>Scharr 卷积核的运算结果与 Sobel 类似，同样以突出图像边缘为主，但其边缘响应更强、细节表现更加明显。由于 Scharr 算子增大了中心邻域的权重，因此对灰度变化的检测更加敏感，尤其在斜向边缘和细小纹理区域上表现更突出。其输出结果通常比 Sobel 更加锐利，边缘线条更粗、更亮，视觉冲击力更强。不过，这种更高的敏感性也会使图像中的噪声和细碎纹理被同时放大，因此结果图往往在细节增强的同时伴随一定程度的噪声增强。</w:t>
            </w:r>
          </w:p>
          <w:p w14:paraId="08D3705D">
            <w:pPr>
              <w:pStyle w:val="4"/>
              <w:numPr>
                <w:ilvl w:val="0"/>
                <w:numId w:val="6"/>
              </w:numPr>
              <w:bidi w:val="0"/>
              <w:rPr>
                <w:rFonts w:hint="eastAsia"/>
                <w:lang w:val="en-US" w:eastAsia="zh-CN"/>
              </w:rPr>
            </w:pPr>
            <w:r>
              <w:rPr>
                <w:rFonts w:hint="eastAsia"/>
                <w:lang w:val="en-US" w:eastAsia="zh-CN"/>
              </w:rPr>
              <w:t>Laplacian卷积</w:t>
            </w:r>
          </w:p>
          <w:p w14:paraId="50DBFB4F">
            <w:pPr>
              <w:ind w:firstLine="480" w:firstLineChars="200"/>
              <w:rPr>
                <w:rFonts w:hint="default"/>
                <w:lang w:val="en-US" w:eastAsia="zh-CN"/>
              </w:rPr>
            </w:pPr>
            <w:r>
              <w:rPr>
                <w:rFonts w:hint="eastAsia" w:ascii="宋体" w:hAnsi="宋体" w:eastAsia="宋体"/>
                <w:sz w:val="24"/>
                <w:lang w:val="en-US" w:eastAsia="zh-CN"/>
              </w:rPr>
              <w:t>在终端输入以下指令运行代码：</w:t>
            </w:r>
          </w:p>
          <w:p w14:paraId="762BCFFD">
            <w:pPr>
              <w:jc w:val="center"/>
            </w:pPr>
            <w:r>
              <w:drawing>
                <wp:inline distT="0" distB="0" distL="114300" distR="114300">
                  <wp:extent cx="5285105" cy="904875"/>
                  <wp:effectExtent l="0" t="0" r="10795" b="952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3"/>
                          <a:stretch>
                            <a:fillRect/>
                          </a:stretch>
                        </pic:blipFill>
                        <pic:spPr>
                          <a:xfrm>
                            <a:off x="0" y="0"/>
                            <a:ext cx="5285105" cy="904875"/>
                          </a:xfrm>
                          <a:prstGeom prst="rect">
                            <a:avLst/>
                          </a:prstGeom>
                          <a:noFill/>
                          <a:ln>
                            <a:noFill/>
                          </a:ln>
                        </pic:spPr>
                      </pic:pic>
                    </a:graphicData>
                  </a:graphic>
                </wp:inline>
              </w:drawing>
            </w:r>
          </w:p>
          <w:p w14:paraId="34F5006A">
            <w:pPr>
              <w:pStyle w:val="5"/>
              <w:jc w:val="center"/>
              <w:rPr>
                <w:rFonts w:hint="eastAsia"/>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终端运行截图</w:t>
            </w:r>
          </w:p>
          <w:p w14:paraId="3A00B01F">
            <w:pPr>
              <w:spacing w:line="360" w:lineRule="auto"/>
              <w:ind w:firstLine="480" w:firstLineChars="200"/>
              <w:rPr>
                <w:rFonts w:hint="eastAsia" w:ascii="宋体" w:hAnsi="宋体" w:eastAsia="宋体"/>
                <w:sz w:val="24"/>
                <w:lang w:val="en-US" w:eastAsia="zh-CN"/>
              </w:rPr>
            </w:pPr>
            <w:r>
              <w:rPr>
                <w:rFonts w:hint="eastAsia" w:ascii="宋体" w:hAnsi="宋体" w:eastAsia="宋体"/>
                <w:sz w:val="24"/>
                <w:lang w:val="en-US" w:eastAsia="zh-CN"/>
              </w:rPr>
              <w:t>其中最后的4表示有4个线程。</w:t>
            </w:r>
          </w:p>
          <w:p w14:paraId="7E79182A">
            <w:pPr>
              <w:spacing w:line="360" w:lineRule="auto"/>
              <w:ind w:firstLine="480"/>
              <w:rPr>
                <w:rFonts w:hint="eastAsia" w:ascii="宋体" w:hAnsi="宋体" w:eastAsia="宋体"/>
                <w:sz w:val="24"/>
                <w:lang w:val="en-US" w:eastAsia="zh-CN"/>
              </w:rPr>
            </w:pPr>
            <w:r>
              <w:rPr>
                <w:rFonts w:hint="eastAsia" w:ascii="宋体" w:hAnsi="宋体" w:eastAsia="宋体"/>
                <w:sz w:val="24"/>
                <w:lang w:val="en-US" w:eastAsia="zh-CN"/>
              </w:rPr>
              <w:t>最终的运行结果如下：</w:t>
            </w:r>
          </w:p>
          <w:p w14:paraId="568C358F">
            <w:pPr>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2800985" cy="2179320"/>
                  <wp:effectExtent l="0" t="0" r="5715" b="5080"/>
                  <wp:docPr id="15" name="图片 15" descr="t53_laplac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t53_laplacian"/>
                          <pic:cNvPicPr>
                            <a:picLocks noChangeAspect="1"/>
                          </pic:cNvPicPr>
                        </pic:nvPicPr>
                        <pic:blipFill>
                          <a:blip r:embed="rId14"/>
                          <a:stretch>
                            <a:fillRect/>
                          </a:stretch>
                        </pic:blipFill>
                        <pic:spPr>
                          <a:xfrm>
                            <a:off x="0" y="0"/>
                            <a:ext cx="2800985" cy="2179320"/>
                          </a:xfrm>
                          <a:prstGeom prst="rect">
                            <a:avLst/>
                          </a:prstGeom>
                        </pic:spPr>
                      </pic:pic>
                    </a:graphicData>
                  </a:graphic>
                </wp:inline>
              </w:drawing>
            </w:r>
          </w:p>
          <w:p w14:paraId="2B8D11F7">
            <w:pPr>
              <w:pStyle w:val="5"/>
              <w:jc w:val="center"/>
              <w:rPr>
                <w:rFonts w:hint="eastAsia"/>
                <w:lang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Laplacian卷积运算结果</w:t>
            </w:r>
          </w:p>
          <w:p w14:paraId="166A06EF">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从中可以看到，Laplacian 卷积核的运算结果主要反映图像灰度的二阶变化特征，因此更加突出灰度突变区域和细节纹理信息。与 Sobel、Scharr 的一阶导数检测不同，Laplacian 更关注灰度变化率的变化，所以其输出图像中边缘往往表现为亮暗相间的双边线结构，而不仅仅是单一轮廓线。这种结果能够更敏锐地刻画细小纹理和局部细节，但也因此对噪声十分敏感，容易将微小干扰一并增强。实际应用中，Laplacian 常与高斯平滑结合使用，以减少噪声对边缘检测结果的影响。</w:t>
            </w:r>
          </w:p>
          <w:p w14:paraId="0FF29452">
            <w:pPr>
              <w:pStyle w:val="4"/>
              <w:numPr>
                <w:ilvl w:val="0"/>
                <w:numId w:val="6"/>
              </w:numPr>
              <w:bidi w:val="0"/>
              <w:rPr>
                <w:rFonts w:hint="eastAsia"/>
                <w:lang w:val="en-US" w:eastAsia="zh-CN"/>
              </w:rPr>
            </w:pPr>
            <w:r>
              <w:rPr>
                <w:rFonts w:hint="eastAsia"/>
                <w:lang w:val="en-US" w:eastAsia="zh-CN"/>
              </w:rPr>
              <w:t>Gussian卷积</w:t>
            </w:r>
          </w:p>
          <w:p w14:paraId="25D6D2BB">
            <w:pPr>
              <w:ind w:firstLine="480" w:firstLineChars="200"/>
              <w:rPr>
                <w:rFonts w:hint="default"/>
                <w:lang w:val="en-US" w:eastAsia="zh-CN"/>
              </w:rPr>
            </w:pPr>
            <w:r>
              <w:rPr>
                <w:rFonts w:hint="eastAsia" w:ascii="宋体" w:hAnsi="宋体" w:eastAsia="宋体"/>
                <w:sz w:val="24"/>
                <w:lang w:val="en-US" w:eastAsia="zh-CN"/>
              </w:rPr>
              <w:t>在终端输入以下指令运行代码：</w:t>
            </w:r>
          </w:p>
          <w:p w14:paraId="3E62FB86">
            <w:pPr>
              <w:jc w:val="center"/>
            </w:pPr>
            <w:r>
              <w:drawing>
                <wp:inline distT="0" distB="0" distL="114300" distR="114300">
                  <wp:extent cx="5283200" cy="869950"/>
                  <wp:effectExtent l="0" t="0" r="0" b="635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5"/>
                          <a:stretch>
                            <a:fillRect/>
                          </a:stretch>
                        </pic:blipFill>
                        <pic:spPr>
                          <a:xfrm>
                            <a:off x="0" y="0"/>
                            <a:ext cx="5283200" cy="869950"/>
                          </a:xfrm>
                          <a:prstGeom prst="rect">
                            <a:avLst/>
                          </a:prstGeom>
                          <a:noFill/>
                          <a:ln>
                            <a:noFill/>
                          </a:ln>
                        </pic:spPr>
                      </pic:pic>
                    </a:graphicData>
                  </a:graphic>
                </wp:inline>
              </w:drawing>
            </w:r>
          </w:p>
          <w:p w14:paraId="304D8B01">
            <w:pPr>
              <w:pStyle w:val="5"/>
              <w:jc w:val="center"/>
              <w:rPr>
                <w:rFonts w:hint="eastAsia" w:eastAsiaTheme="minorEastAsia"/>
                <w:lang w:eastAsia="zh-CN"/>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运行结果截图</w:t>
            </w:r>
          </w:p>
          <w:p w14:paraId="1D82BE38">
            <w:pPr>
              <w:spacing w:line="360" w:lineRule="auto"/>
              <w:ind w:firstLine="480" w:firstLineChars="200"/>
              <w:rPr>
                <w:rFonts w:hint="eastAsia" w:ascii="宋体" w:hAnsi="宋体" w:eastAsia="宋体"/>
                <w:sz w:val="24"/>
                <w:lang w:val="en-US" w:eastAsia="zh-CN"/>
              </w:rPr>
            </w:pPr>
            <w:r>
              <w:rPr>
                <w:rFonts w:hint="eastAsia" w:ascii="宋体" w:hAnsi="宋体" w:eastAsia="宋体"/>
                <w:sz w:val="24"/>
                <w:lang w:val="en-US" w:eastAsia="zh-CN"/>
              </w:rPr>
              <w:t>其中最后的4表示有4个线程。</w:t>
            </w:r>
          </w:p>
          <w:p w14:paraId="0921873C">
            <w:pPr>
              <w:spacing w:line="360" w:lineRule="auto"/>
              <w:ind w:firstLine="480"/>
              <w:rPr>
                <w:rFonts w:hint="eastAsia" w:ascii="宋体" w:hAnsi="宋体" w:eastAsia="宋体"/>
                <w:sz w:val="24"/>
                <w:lang w:val="en-US" w:eastAsia="zh-CN"/>
              </w:rPr>
            </w:pPr>
            <w:r>
              <w:rPr>
                <w:rFonts w:hint="eastAsia" w:ascii="宋体" w:hAnsi="宋体" w:eastAsia="宋体"/>
                <w:sz w:val="24"/>
                <w:lang w:val="en-US" w:eastAsia="zh-CN"/>
              </w:rPr>
              <w:t>最终的运行结果如下：</w:t>
            </w:r>
          </w:p>
          <w:p w14:paraId="26362CBD">
            <w:pPr>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3002915" cy="2453005"/>
                  <wp:effectExtent l="0" t="0" r="6985" b="10795"/>
                  <wp:docPr id="18" name="图片 18" descr="t53_gaus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t53_gaussian"/>
                          <pic:cNvPicPr>
                            <a:picLocks noChangeAspect="1"/>
                          </pic:cNvPicPr>
                        </pic:nvPicPr>
                        <pic:blipFill>
                          <a:blip r:embed="rId16"/>
                          <a:stretch>
                            <a:fillRect/>
                          </a:stretch>
                        </pic:blipFill>
                        <pic:spPr>
                          <a:xfrm>
                            <a:off x="0" y="0"/>
                            <a:ext cx="3002915" cy="2453005"/>
                          </a:xfrm>
                          <a:prstGeom prst="rect">
                            <a:avLst/>
                          </a:prstGeom>
                        </pic:spPr>
                      </pic:pic>
                    </a:graphicData>
                  </a:graphic>
                </wp:inline>
              </w:drawing>
            </w:r>
          </w:p>
          <w:p w14:paraId="29E920F0">
            <w:pPr>
              <w:pStyle w:val="5"/>
              <w:jc w:val="center"/>
              <w:rPr>
                <w:rFonts w:hint="eastAsia"/>
                <w:lang w:eastAsia="zh-CN"/>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Gussian卷积运算结果</w:t>
            </w:r>
          </w:p>
          <w:p w14:paraId="668E9EF5">
            <w:pPr>
              <w:ind w:firstLine="480" w:firstLineChars="200"/>
              <w:rPr>
                <w:rFonts w:ascii="宋体" w:hAnsi="宋体" w:eastAsia="宋体" w:cs="宋体"/>
                <w:sz w:val="24"/>
                <w:szCs w:val="24"/>
              </w:rPr>
            </w:pPr>
            <w:r>
              <w:rPr>
                <w:rFonts w:hint="eastAsia" w:ascii="宋体" w:hAnsi="宋体" w:eastAsia="宋体" w:cs="宋体"/>
                <w:sz w:val="24"/>
                <w:szCs w:val="24"/>
                <w:lang w:val="en-US" w:eastAsia="zh-CN"/>
              </w:rPr>
              <w:t>从中可以看到，</w:t>
            </w:r>
            <w:r>
              <w:rPr>
                <w:rFonts w:ascii="宋体" w:hAnsi="宋体" w:eastAsia="宋体" w:cs="宋体"/>
                <w:sz w:val="24"/>
                <w:szCs w:val="24"/>
              </w:rPr>
              <w:t>Gaussian 卷积核的运算结果与前三种明显不同，它并不会直接突出边缘，而是对图像进行平滑和模糊处理。经过 Gaussian 卷积后，图像中的高频信息，如随机噪声、颗粒感和细小毛刺会被有效削弱，整体视觉效果更加柔和、均匀。与此同时，图像边缘会变得不再尖锐，局部细节也会有所损失，因此输出图像通常呈现出“去噪但略模糊”的特点。正因为如此，Gaussian 算子常被作为边缘检测前的预处理步骤，为后续的 Sobel、Scharr 或 Laplacian 运算提供更加稳定的输入图像。</w:t>
            </w:r>
          </w:p>
          <w:p w14:paraId="3E9D048D">
            <w:pPr>
              <w:pStyle w:val="3"/>
              <w:numPr>
                <w:ilvl w:val="0"/>
                <w:numId w:val="2"/>
              </w:numPr>
              <w:bidi w:val="0"/>
            </w:pPr>
            <w:bookmarkStart w:id="5" w:name="_Toc25291"/>
            <w:r>
              <w:rPr>
                <w:rFonts w:hint="eastAsia"/>
                <w:lang w:val="en-US" w:eastAsia="zh-CN"/>
              </w:rPr>
              <w:t>调试情况</w:t>
            </w:r>
            <w:bookmarkEnd w:id="5"/>
          </w:p>
          <w:p w14:paraId="6A988A32">
            <w:pPr>
              <w:ind w:firstLine="480" w:firstLineChars="200"/>
              <w:rPr>
                <w:rFonts w:ascii="宋体" w:hAnsi="宋体" w:eastAsia="宋体"/>
                <w:sz w:val="24"/>
              </w:rPr>
            </w:pPr>
            <w:r>
              <w:rPr>
                <w:rFonts w:ascii="宋体" w:hAnsi="宋体" w:eastAsia="宋体"/>
                <w:sz w:val="24"/>
              </w:rPr>
              <w:t>在实验开发过程中，遇到了以下几类典型问题：</w:t>
            </w:r>
          </w:p>
          <w:p w14:paraId="2E9E6011">
            <w:pPr>
              <w:numPr>
                <w:ilvl w:val="0"/>
                <w:numId w:val="7"/>
              </w:numPr>
              <w:rPr>
                <w:rFonts w:hint="eastAsia" w:ascii="宋体" w:hAnsi="宋体" w:eastAsia="宋体"/>
                <w:sz w:val="24"/>
                <w:lang w:val="en-US" w:eastAsia="zh-CN"/>
              </w:rPr>
            </w:pPr>
            <w:r>
              <w:rPr>
                <w:rFonts w:hint="eastAsia" w:ascii="宋体" w:hAnsi="宋体" w:eastAsia="宋体"/>
                <w:sz w:val="24"/>
                <w:lang w:val="en-US" w:eastAsia="zh-CN"/>
              </w:rPr>
              <w:t>pthread 库在 Windows 环境下的配置问题。由于实验环境为 Windows 系统，而 pthread 是 POSIX 标准库，需要使用 MinGW 等支持 pthread 的编译器。在编译时需要添加 -pthread 链接选项，否则会出现 pthread_create 未定义引用的链接错误。最终通过 g++ -o Gaussian.exe Gaussian.cpp -pthread -std=c++11 命令成功编译。</w:t>
            </w:r>
          </w:p>
          <w:p w14:paraId="498EF1AD">
            <w:pPr>
              <w:widowControl w:val="0"/>
              <w:numPr>
                <w:numId w:val="0"/>
              </w:numPr>
              <w:jc w:val="both"/>
              <w:rPr>
                <w:rFonts w:hint="eastAsia" w:ascii="宋体" w:hAnsi="宋体" w:eastAsia="宋体"/>
                <w:sz w:val="24"/>
                <w:lang w:val="en-US" w:eastAsia="zh-CN"/>
              </w:rPr>
            </w:pPr>
          </w:p>
          <w:p w14:paraId="1D6B1C23">
            <w:pPr>
              <w:numPr>
                <w:ilvl w:val="0"/>
                <w:numId w:val="7"/>
              </w:numPr>
              <w:rPr>
                <w:rFonts w:hint="default" w:ascii="宋体" w:hAnsi="宋体" w:eastAsia="宋体"/>
                <w:sz w:val="24"/>
                <w:lang w:val="en-US" w:eastAsia="zh-CN"/>
              </w:rPr>
            </w:pPr>
            <w:r>
              <w:rPr>
                <w:rFonts w:hint="default" w:ascii="宋体" w:hAnsi="宋体" w:eastAsia="宋体"/>
                <w:sz w:val="24"/>
                <w:lang w:val="en-US" w:eastAsia="zh-CN"/>
              </w:rPr>
              <w:t>C++ 标准兼容性问题。</w:t>
            </w:r>
            <w:r>
              <w:rPr>
                <w:rFonts w:hint="eastAsia" w:ascii="宋体" w:hAnsi="宋体" w:eastAsia="宋体"/>
                <w:sz w:val="24"/>
                <w:lang w:val="en-US" w:eastAsia="zh-CN"/>
              </w:rPr>
              <w:t>我编写的</w:t>
            </w:r>
            <w:r>
              <w:rPr>
                <w:rFonts w:hint="default" w:ascii="宋体" w:hAnsi="宋体" w:eastAsia="宋体"/>
                <w:sz w:val="24"/>
                <w:lang w:val="en-US" w:eastAsia="zh-CN"/>
              </w:rPr>
              <w:t>原始代码中使用了 std::clamp（C++17 特性）和结构化绑定 auto [min_it, max_it] = ...（C++17），但实验环境的 GCC 版本较低（4.9.2），仅支持 C++11。因此需要将 std::clamp 替换为三元运算符表达式 v &lt; 0 ? 0 : (v &gt; 255 ? 255 : v)，将结构化绑定替换为传统的 std::minmax_element 返回 pair 对象的访问方式。</w:t>
            </w:r>
          </w:p>
          <w:p w14:paraId="6D697789">
            <w:pPr>
              <w:widowControl w:val="0"/>
              <w:numPr>
                <w:numId w:val="0"/>
              </w:numPr>
              <w:jc w:val="both"/>
              <w:rPr>
                <w:rFonts w:hint="default" w:ascii="宋体" w:hAnsi="宋体" w:eastAsia="宋体"/>
                <w:sz w:val="24"/>
                <w:lang w:val="en-US" w:eastAsia="zh-CN"/>
              </w:rPr>
            </w:pPr>
          </w:p>
          <w:p w14:paraId="4BA2C788">
            <w:pPr>
              <w:numPr>
                <w:ilvl w:val="0"/>
                <w:numId w:val="7"/>
              </w:numPr>
              <w:rPr>
                <w:rFonts w:hint="default" w:ascii="宋体" w:hAnsi="宋体" w:eastAsia="宋体"/>
                <w:sz w:val="24"/>
                <w:lang w:val="en-US" w:eastAsia="zh-CN"/>
              </w:rPr>
            </w:pPr>
            <w:r>
              <w:rPr>
                <w:rFonts w:hint="default" w:ascii="宋体" w:hAnsi="宋体" w:eastAsia="宋体"/>
                <w:sz w:val="24"/>
                <w:lang w:val="en-US" w:eastAsia="zh-CN"/>
              </w:rPr>
              <w:t>图像路径与编码问题。Windows 命令行对中文路径支持不佳，在测试时需要将图像文件放置在英文路径下，或使用引号包裹完整路径。此外，原始代码仅支持 PGM 格式，为了方便测试和结果查看，使用 stb_image 库扩展支持了 PNG、JPG、BMP 格式，实现了自动格式识别和灰度转换。</w:t>
            </w:r>
          </w:p>
          <w:p w14:paraId="66EF1CA2">
            <w:pPr>
              <w:widowControl w:val="0"/>
              <w:numPr>
                <w:numId w:val="0"/>
              </w:numPr>
              <w:jc w:val="both"/>
              <w:rPr>
                <w:rFonts w:hint="default" w:ascii="宋体" w:hAnsi="宋体" w:eastAsia="宋体"/>
                <w:sz w:val="24"/>
                <w:lang w:val="en-US" w:eastAsia="zh-CN"/>
              </w:rPr>
            </w:pPr>
          </w:p>
          <w:p w14:paraId="11666C08">
            <w:pPr>
              <w:numPr>
                <w:ilvl w:val="0"/>
                <w:numId w:val="7"/>
              </w:numPr>
              <w:rPr>
                <w:rFonts w:hint="default" w:ascii="宋体" w:hAnsi="宋体" w:eastAsia="宋体"/>
                <w:sz w:val="24"/>
                <w:lang w:val="en-US" w:eastAsia="zh-CN"/>
              </w:rPr>
            </w:pPr>
            <w:r>
              <w:rPr>
                <w:rFonts w:hint="default" w:ascii="宋体" w:hAnsi="宋体" w:eastAsia="宋体"/>
                <w:sz w:val="24"/>
                <w:lang w:val="en-US" w:eastAsia="zh-CN"/>
              </w:rPr>
              <w:t>多线程任务划分边界问题。初期实现时未正确处理图像行数不能被线程数整除的情况，导致部分行未被处理或数组越界。修复方法是计算余数 rem = height % num_threads，前 rem 个线程多分配一行（extra = 1），确保所有行都被覆盖且负载相对均衡。</w:t>
            </w:r>
          </w:p>
          <w:p w14:paraId="16A579B2">
            <w:pPr>
              <w:widowControl w:val="0"/>
              <w:numPr>
                <w:numId w:val="0"/>
              </w:numPr>
              <w:jc w:val="both"/>
              <w:rPr>
                <w:rFonts w:hint="default" w:ascii="宋体" w:hAnsi="宋体" w:eastAsia="宋体"/>
                <w:sz w:val="24"/>
                <w:lang w:val="en-US" w:eastAsia="zh-CN"/>
              </w:rPr>
            </w:pPr>
          </w:p>
          <w:p w14:paraId="5F81E65D">
            <w:pPr>
              <w:numPr>
                <w:ilvl w:val="0"/>
                <w:numId w:val="7"/>
              </w:numPr>
              <w:rPr>
                <w:rFonts w:hint="eastAsia" w:ascii="宋体" w:hAnsi="宋体" w:eastAsia="宋体"/>
                <w:sz w:val="24"/>
                <w:lang w:val="en-US" w:eastAsia="zh-CN"/>
              </w:rPr>
            </w:pPr>
            <w:r>
              <w:rPr>
                <w:rFonts w:hint="eastAsia" w:ascii="宋体" w:hAnsi="宋体" w:eastAsia="宋体"/>
                <w:sz w:val="24"/>
                <w:lang w:val="en-US" w:eastAsia="zh-CN"/>
              </w:rPr>
              <w:t>归一化</w:t>
            </w:r>
            <w:r>
              <w:rPr>
                <w:rFonts w:hint="default" w:ascii="宋体" w:hAnsi="宋体" w:eastAsia="宋体"/>
                <w:sz w:val="24"/>
                <w:lang w:val="en-US" w:eastAsia="zh-CN"/>
              </w:rPr>
              <w:t>策略的选择问题。初期统一使用 min-max 归一化，但发现 Gaussian 模糊后的图像对比度被拉伸，不符合模糊预期。经分析，Gaussian 卷积核权重和为 1，输出值范围与输入相近，应直接截断而非归一化；而 Sobel、Scharr、Laplacian 的梯度值范围不确定，必须使用 min-max 归一化才能正确显示。因此针对不同算子采用了不同的后处理策略</w:t>
            </w:r>
            <w:r>
              <w:rPr>
                <w:rFonts w:hint="eastAsia" w:ascii="宋体" w:hAnsi="宋体" w:eastAsia="宋体"/>
                <w:sz w:val="24"/>
                <w:lang w:val="en-US" w:eastAsia="zh-CN"/>
              </w:rPr>
              <w:t>。</w:t>
            </w:r>
          </w:p>
          <w:p w14:paraId="459E7DE2">
            <w:pPr>
              <w:pStyle w:val="2"/>
              <w:numPr>
                <w:ilvl w:val="0"/>
                <w:numId w:val="1"/>
              </w:numPr>
              <w:bidi w:val="0"/>
              <w:ind w:left="0" w:leftChars="0" w:firstLine="0" w:firstLineChars="0"/>
              <w:rPr>
                <w:rFonts w:hint="eastAsia"/>
              </w:rPr>
            </w:pPr>
            <w:bookmarkStart w:id="6" w:name="_Toc5473"/>
            <w:r>
              <w:rPr>
                <w:rFonts w:hint="eastAsia"/>
              </w:rPr>
              <w:t>实验</w:t>
            </w:r>
            <w:r>
              <w:rPr>
                <w:rFonts w:hint="eastAsia"/>
                <w:lang w:val="en-US" w:eastAsia="zh-CN"/>
              </w:rPr>
              <w:t>体会</w:t>
            </w:r>
            <w:bookmarkEnd w:id="6"/>
          </w:p>
          <w:p w14:paraId="622A1809">
            <w:pPr>
              <w:widowControl/>
              <w:spacing w:before="100" w:beforeAutospacing="1" w:after="100" w:afterAutospacing="1"/>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通过本次实验，我对 CPU 多核并行编程有了实质性的理解。在编写 pthread 代码的过程中，我深刻体会到"数据划分"是并行程序设计的核心——对于图像卷积这类"每个输出像素独立计算"的任务，按行划分是一种简单有效的策略，既保证了负载均衡，又避免了复杂的线程同步问题。</w:t>
            </w:r>
          </w:p>
          <w:p w14:paraId="379A2BBD">
            <w:pPr>
              <w:widowControl/>
              <w:spacing w:before="100" w:beforeAutospacing="1" w:after="100" w:afterAutospacing="1"/>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实验中遇到的环境配置和兼容性问题让我认识到，实际开发不能仅仅关注算法本身，还需要考虑编译器版本、操作系统差异、第三方库的集成等工程问题。特别是将 C++17 代码降级到 C++11 的过程中，我意识到使用现代语言特性虽然方便，但在受限环境中保持代码的可移植性同样重要。</w:t>
            </w:r>
          </w:p>
          <w:p w14:paraId="3ADE2A19">
            <w:pPr>
              <w:widowControl/>
              <w:spacing w:before="100" w:beforeAutospacing="1" w:after="100" w:afterAutospacing="1"/>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对比四种卷积核的实现，我理解了不同滤波器的设计思想：Sobel 和 Scharr 通过计算一阶梯度检测边缘，Laplacian 通过二阶导数检测零交叉点，Gaussian 则通过加权平均实现平滑。它们虽然都是卷积操作，但数学原理和结果处理策略各不相同。这种"同一框架、不同内核"的设计模式在实际工程中非常常见。</w:t>
            </w:r>
          </w:p>
          <w:p w14:paraId="7148E03A">
            <w:pPr>
              <w:widowControl/>
              <w:spacing w:before="100" w:beforeAutospacing="1" w:after="100" w:afterAutospacing="1"/>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最后，通过测试不同线程数下的执行时间，我观察到并行加速比并非线性增长。当线程数超过 CPU 物理核心数后，由于上下文切换开销，加速效果会趋于平缓甚至下降。这让我理解了 Amdahl 定律的实际意义：程序的加速比受限于串行部分的比例，盲目增加线程数并不能无限提升性能。</w:t>
            </w:r>
          </w:p>
          <w:p w14:paraId="30695D6A">
            <w:pPr>
              <w:widowControl/>
              <w:spacing w:before="100" w:beforeAutospacing="1" w:after="100" w:afterAutospacing="1"/>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本次实验不仅巩固了 pthread 编程的实践经验，更重要的是建立了"识别可并行任务—设计数据划分策略—实现线程级并行—分析性能瓶颈"的完整思维模式，为后续学习 GPU 并行计算（CUDA）打下了坚实基础。</w:t>
            </w:r>
          </w:p>
          <w:p w14:paraId="450F9D25">
            <w:pPr>
              <w:widowControl/>
              <w:spacing w:before="100" w:beforeAutospacing="1" w:after="100" w:afterAutospacing="1"/>
              <w:jc w:val="left"/>
              <w:rPr>
                <w:rFonts w:hint="eastAsia" w:ascii="宋体" w:hAnsi="宋体" w:eastAsia="宋体" w:cs="宋体"/>
                <w:color w:val="000000"/>
                <w:kern w:val="0"/>
                <w:sz w:val="24"/>
                <w:szCs w:val="24"/>
              </w:rPr>
            </w:pPr>
          </w:p>
          <w:p w14:paraId="3E9F2AF2">
            <w:pPr>
              <w:widowControl/>
              <w:spacing w:before="100" w:beforeAutospacing="1" w:after="100" w:afterAutospacing="1"/>
              <w:jc w:val="left"/>
              <w:rPr>
                <w:rFonts w:hint="eastAsia" w:ascii="宋体" w:hAnsi="宋体" w:eastAsia="宋体" w:cs="宋体"/>
                <w:color w:val="000000"/>
                <w:kern w:val="0"/>
                <w:sz w:val="24"/>
                <w:szCs w:val="24"/>
              </w:rPr>
            </w:pPr>
          </w:p>
          <w:p w14:paraId="07195A32">
            <w:pPr>
              <w:widowControl/>
              <w:spacing w:before="100" w:beforeAutospacing="1" w:after="100" w:afterAutospacing="1"/>
              <w:jc w:val="left"/>
              <w:rPr>
                <w:rFonts w:hint="eastAsia" w:ascii="宋体" w:hAnsi="宋体" w:eastAsia="宋体" w:cs="宋体"/>
                <w:color w:val="000000"/>
                <w:kern w:val="0"/>
                <w:sz w:val="24"/>
                <w:szCs w:val="24"/>
              </w:rPr>
            </w:pPr>
          </w:p>
          <w:p w14:paraId="4FFF07FC">
            <w:pPr>
              <w:widowControl/>
              <w:spacing w:before="100" w:beforeAutospacing="1" w:after="100" w:afterAutospacing="1"/>
              <w:jc w:val="left"/>
              <w:rPr>
                <w:rFonts w:hint="eastAsia" w:ascii="宋体" w:hAnsi="宋体" w:eastAsia="宋体" w:cs="宋体"/>
                <w:color w:val="000000"/>
                <w:kern w:val="0"/>
                <w:sz w:val="24"/>
                <w:szCs w:val="24"/>
              </w:rPr>
            </w:pPr>
          </w:p>
          <w:p w14:paraId="0BB43A63">
            <w:pPr>
              <w:widowControl/>
              <w:spacing w:before="100" w:beforeAutospacing="1" w:after="100" w:afterAutospacing="1"/>
              <w:jc w:val="left"/>
              <w:rPr>
                <w:rFonts w:hint="eastAsia" w:ascii="宋体" w:hAnsi="宋体" w:eastAsia="宋体" w:cs="宋体"/>
                <w:color w:val="000000"/>
                <w:kern w:val="0"/>
                <w:sz w:val="24"/>
                <w:szCs w:val="24"/>
              </w:rPr>
            </w:pPr>
          </w:p>
          <w:p w14:paraId="02EAB0BB">
            <w:pPr>
              <w:widowControl/>
              <w:spacing w:before="100" w:beforeAutospacing="1" w:after="100" w:afterAutospacing="1"/>
              <w:jc w:val="left"/>
              <w:rPr>
                <w:rFonts w:hint="eastAsia" w:ascii="宋体" w:hAnsi="宋体" w:eastAsia="宋体" w:cs="宋体"/>
                <w:color w:val="000000"/>
                <w:kern w:val="0"/>
                <w:sz w:val="24"/>
                <w:szCs w:val="24"/>
              </w:rPr>
            </w:pPr>
          </w:p>
          <w:p w14:paraId="0D3F4B6B">
            <w:pPr>
              <w:widowControl/>
              <w:spacing w:before="100" w:beforeAutospacing="1" w:after="100" w:afterAutospacing="1"/>
              <w:jc w:val="left"/>
              <w:rPr>
                <w:rFonts w:hint="eastAsia" w:ascii="宋体" w:hAnsi="宋体" w:eastAsia="宋体" w:cs="宋体"/>
                <w:color w:val="000000"/>
                <w:kern w:val="0"/>
                <w:sz w:val="24"/>
                <w:szCs w:val="24"/>
              </w:rPr>
            </w:pPr>
          </w:p>
          <w:p w14:paraId="31733058">
            <w:pPr>
              <w:widowControl/>
              <w:spacing w:before="100" w:beforeAutospacing="1" w:after="100" w:afterAutospacing="1"/>
              <w:jc w:val="left"/>
              <w:rPr>
                <w:rFonts w:hint="eastAsia" w:ascii="宋体" w:hAnsi="宋体" w:eastAsia="宋体" w:cs="宋体"/>
                <w:color w:val="000000"/>
                <w:kern w:val="0"/>
                <w:sz w:val="24"/>
                <w:szCs w:val="24"/>
              </w:rPr>
            </w:pPr>
          </w:p>
          <w:p w14:paraId="368EAEA3">
            <w:pPr>
              <w:widowControl/>
              <w:spacing w:before="100" w:beforeAutospacing="1" w:after="100" w:afterAutospacing="1"/>
              <w:jc w:val="left"/>
              <w:rPr>
                <w:rFonts w:ascii="宋体" w:hAnsi="宋体" w:eastAsia="宋体" w:cs="宋体"/>
                <w:color w:val="000000"/>
                <w:kern w:val="0"/>
                <w:sz w:val="24"/>
                <w:szCs w:val="24"/>
              </w:rPr>
            </w:pPr>
            <w:r>
              <w:rPr>
                <w:rFonts w:ascii="宋体" w:hAnsi="宋体" w:eastAsia="宋体" w:cs="宋体"/>
                <w:color w:val="000000"/>
                <w:kern w:val="0"/>
                <w:sz w:val="24"/>
                <w:szCs w:val="24"/>
              </w:rPr>
              <w:t> </w:t>
            </w:r>
          </w:p>
          <w:p w14:paraId="658917FA">
            <w:pPr>
              <w:widowControl/>
              <w:spacing w:before="100" w:beforeAutospacing="1" w:after="100" w:afterAutospacing="1"/>
              <w:jc w:val="left"/>
              <w:rPr>
                <w:rFonts w:ascii="宋体" w:hAnsi="宋体" w:eastAsia="宋体" w:cs="宋体"/>
                <w:color w:val="000000"/>
                <w:kern w:val="0"/>
                <w:sz w:val="24"/>
                <w:szCs w:val="24"/>
              </w:rPr>
            </w:pPr>
          </w:p>
          <w:p w14:paraId="771E111A">
            <w:pPr>
              <w:widowControl/>
              <w:spacing w:before="100" w:beforeAutospacing="1" w:after="100" w:afterAutospacing="1"/>
              <w:jc w:val="left"/>
              <w:rPr>
                <w:rFonts w:ascii="宋体" w:hAnsi="宋体" w:eastAsia="宋体" w:cs="宋体"/>
                <w:color w:val="000000"/>
                <w:kern w:val="0"/>
                <w:sz w:val="24"/>
                <w:szCs w:val="24"/>
              </w:rPr>
            </w:pPr>
          </w:p>
          <w:p w14:paraId="6116A51B">
            <w:pPr>
              <w:widowControl/>
              <w:spacing w:before="100" w:beforeAutospacing="1" w:after="100" w:afterAutospacing="1"/>
              <w:jc w:val="left"/>
              <w:rPr>
                <w:rFonts w:ascii="宋体" w:hAnsi="宋体" w:eastAsia="宋体" w:cs="宋体"/>
                <w:color w:val="000000"/>
                <w:kern w:val="0"/>
                <w:sz w:val="24"/>
                <w:szCs w:val="24"/>
              </w:rPr>
            </w:pPr>
          </w:p>
          <w:p w14:paraId="23BC1E12">
            <w:pPr>
              <w:widowControl/>
              <w:spacing w:before="100" w:beforeAutospacing="1" w:after="100" w:afterAutospacing="1"/>
              <w:jc w:val="left"/>
              <w:rPr>
                <w:rFonts w:ascii="宋体" w:hAnsi="宋体" w:eastAsia="宋体" w:cs="宋体"/>
                <w:color w:val="000000"/>
                <w:kern w:val="0"/>
                <w:sz w:val="24"/>
                <w:szCs w:val="24"/>
              </w:rPr>
            </w:pPr>
          </w:p>
          <w:p w14:paraId="4FEAB7E6">
            <w:pPr>
              <w:widowControl/>
              <w:spacing w:before="100" w:beforeAutospacing="1" w:after="100" w:afterAutospacing="1"/>
              <w:jc w:val="left"/>
              <w:rPr>
                <w:rFonts w:ascii="宋体" w:hAnsi="宋体" w:eastAsia="宋体" w:cs="宋体"/>
                <w:color w:val="000000"/>
                <w:kern w:val="0"/>
                <w:sz w:val="24"/>
                <w:szCs w:val="24"/>
              </w:rPr>
            </w:pPr>
          </w:p>
          <w:p w14:paraId="1D42B800">
            <w:pPr>
              <w:widowControl/>
              <w:spacing w:before="100" w:beforeAutospacing="1" w:after="100" w:afterAutospacing="1"/>
              <w:jc w:val="left"/>
              <w:rPr>
                <w:rFonts w:ascii="宋体" w:hAnsi="宋体" w:eastAsia="宋体" w:cs="宋体"/>
                <w:color w:val="000000"/>
                <w:kern w:val="0"/>
                <w:sz w:val="24"/>
                <w:szCs w:val="24"/>
              </w:rPr>
            </w:pPr>
          </w:p>
          <w:p w14:paraId="43BB812D">
            <w:pPr>
              <w:widowControl/>
              <w:spacing w:before="100" w:beforeAutospacing="1" w:after="100" w:afterAutospacing="1"/>
              <w:jc w:val="left"/>
              <w:rPr>
                <w:rFonts w:ascii="宋体" w:hAnsi="宋体" w:eastAsia="宋体" w:cs="宋体"/>
                <w:color w:val="000000"/>
                <w:kern w:val="0"/>
                <w:sz w:val="24"/>
                <w:szCs w:val="24"/>
              </w:rPr>
            </w:pPr>
          </w:p>
          <w:p w14:paraId="20525C66">
            <w:pPr>
              <w:widowControl/>
              <w:spacing w:before="100" w:beforeAutospacing="1" w:after="100" w:afterAutospacing="1"/>
              <w:jc w:val="left"/>
              <w:rPr>
                <w:rFonts w:ascii="宋体" w:hAnsi="宋体" w:eastAsia="宋体" w:cs="宋体"/>
                <w:color w:val="000000"/>
                <w:kern w:val="0"/>
                <w:sz w:val="24"/>
                <w:szCs w:val="24"/>
              </w:rPr>
            </w:pPr>
          </w:p>
          <w:p w14:paraId="03AD0A15">
            <w:pPr>
              <w:widowControl/>
              <w:spacing w:before="100" w:beforeAutospacing="1" w:after="100" w:afterAutospacing="1"/>
              <w:jc w:val="left"/>
              <w:rPr>
                <w:rFonts w:ascii="宋体" w:hAnsi="宋体" w:eastAsia="宋体" w:cs="宋体"/>
                <w:color w:val="000000"/>
                <w:kern w:val="0"/>
                <w:sz w:val="24"/>
                <w:szCs w:val="24"/>
              </w:rPr>
            </w:pPr>
          </w:p>
          <w:p w14:paraId="39754A58">
            <w:pPr>
              <w:widowControl/>
              <w:spacing w:before="100" w:beforeAutospacing="1" w:after="100" w:afterAutospacing="1"/>
              <w:jc w:val="left"/>
              <w:rPr>
                <w:rFonts w:ascii="宋体" w:hAnsi="宋体" w:eastAsia="宋体" w:cs="宋体"/>
                <w:color w:val="000000"/>
                <w:kern w:val="0"/>
                <w:sz w:val="24"/>
                <w:szCs w:val="24"/>
              </w:rPr>
            </w:pPr>
          </w:p>
          <w:p w14:paraId="7BE034ED">
            <w:pPr>
              <w:widowControl/>
              <w:spacing w:before="100" w:beforeAutospacing="1" w:after="100" w:afterAutospacing="1"/>
              <w:jc w:val="left"/>
              <w:rPr>
                <w:rFonts w:ascii="宋体" w:hAnsi="宋体" w:eastAsia="宋体" w:cs="宋体"/>
                <w:color w:val="000000"/>
                <w:kern w:val="0"/>
                <w:sz w:val="24"/>
                <w:szCs w:val="24"/>
              </w:rPr>
            </w:pPr>
          </w:p>
          <w:p w14:paraId="0A3BA209">
            <w:pPr>
              <w:widowControl/>
              <w:spacing w:before="100" w:beforeAutospacing="1" w:after="100" w:afterAutospacing="1"/>
              <w:jc w:val="left"/>
              <w:rPr>
                <w:rFonts w:ascii="宋体" w:hAnsi="宋体" w:eastAsia="宋体" w:cs="宋体"/>
                <w:color w:val="000000"/>
                <w:kern w:val="0"/>
                <w:sz w:val="24"/>
                <w:szCs w:val="24"/>
              </w:rPr>
            </w:pPr>
          </w:p>
          <w:p w14:paraId="778257A3">
            <w:pPr>
              <w:widowControl/>
              <w:spacing w:before="100" w:beforeAutospacing="1" w:after="100" w:afterAutospacing="1"/>
              <w:jc w:val="left"/>
              <w:rPr>
                <w:rFonts w:hint="eastAsia" w:ascii="宋体" w:hAnsi="宋体" w:eastAsia="宋体" w:cs="宋体"/>
                <w:color w:val="000000"/>
                <w:kern w:val="0"/>
                <w:sz w:val="24"/>
                <w:szCs w:val="24"/>
              </w:rPr>
            </w:pPr>
          </w:p>
          <w:p w14:paraId="143D7791">
            <w:pPr>
              <w:widowControl/>
              <w:spacing w:before="100" w:beforeAutospacing="1" w:after="100" w:afterAutospacing="1"/>
              <w:jc w:val="left"/>
              <w:rPr>
                <w:rFonts w:hint="eastAsia" w:ascii="宋体" w:hAnsi="宋体" w:eastAsia="宋体" w:cs="宋体"/>
                <w:color w:val="000000"/>
                <w:kern w:val="0"/>
                <w:sz w:val="24"/>
                <w:szCs w:val="24"/>
              </w:rPr>
            </w:pPr>
            <w:r>
              <w:rPr>
                <w:rFonts w:ascii="宋体" w:hAnsi="宋体" w:eastAsia="宋体" w:cs="宋体"/>
                <w:color w:val="000000"/>
                <w:kern w:val="0"/>
                <w:sz w:val="24"/>
                <w:szCs w:val="24"/>
              </w:rPr>
              <w:t> </w:t>
            </w:r>
          </w:p>
          <w:p w14:paraId="630F9024">
            <w:pPr>
              <w:widowControl/>
              <w:spacing w:before="100" w:beforeAutospacing="1" w:after="100" w:afterAutospacing="1"/>
              <w:jc w:val="left"/>
              <w:rPr>
                <w:rFonts w:hint="eastAsia" w:ascii="宋体" w:hAnsi="宋体" w:eastAsia="宋体" w:cs="宋体"/>
                <w:color w:val="000000"/>
                <w:kern w:val="0"/>
                <w:sz w:val="24"/>
                <w:szCs w:val="24"/>
              </w:rPr>
            </w:pPr>
            <w:r>
              <w:rPr>
                <w:rFonts w:ascii="宋体" w:hAnsi="宋体" w:eastAsia="宋体" w:cs="宋体"/>
                <w:color w:val="000000"/>
                <w:kern w:val="0"/>
                <w:sz w:val="24"/>
                <w:szCs w:val="24"/>
              </w:rPr>
              <w:t> </w:t>
            </w:r>
          </w:p>
          <w:p w14:paraId="0284DB3D">
            <w:pPr>
              <w:widowControl/>
              <w:spacing w:before="100" w:beforeAutospacing="1" w:after="100" w:afterAutospacing="1"/>
              <w:jc w:val="left"/>
              <w:rPr>
                <w:rFonts w:hint="eastAsia" w:ascii="宋体" w:hAnsi="宋体" w:eastAsia="宋体" w:cs="宋体"/>
                <w:color w:val="000000"/>
                <w:kern w:val="0"/>
                <w:sz w:val="24"/>
                <w:szCs w:val="24"/>
              </w:rPr>
            </w:pPr>
            <w:r>
              <w:rPr>
                <w:rFonts w:ascii="宋体" w:hAnsi="宋体" w:eastAsia="宋体" w:cs="宋体"/>
                <w:color w:val="000000"/>
                <w:kern w:val="0"/>
                <w:sz w:val="24"/>
                <w:szCs w:val="24"/>
              </w:rPr>
              <w:t> </w:t>
            </w:r>
          </w:p>
          <w:p w14:paraId="3761C62D">
            <w:pPr>
              <w:widowControl/>
              <w:spacing w:before="100" w:beforeAutospacing="1" w:after="100" w:afterAutospacing="1"/>
              <w:jc w:val="left"/>
              <w:rPr>
                <w:rFonts w:hint="eastAsia" w:ascii="宋体" w:hAnsi="宋体" w:eastAsia="宋体" w:cs="宋体"/>
                <w:color w:val="000000"/>
                <w:kern w:val="0"/>
                <w:sz w:val="24"/>
                <w:szCs w:val="24"/>
              </w:rPr>
            </w:pPr>
            <w:r>
              <w:rPr>
                <w:rFonts w:ascii="宋体" w:hAnsi="宋体" w:eastAsia="宋体" w:cs="宋体"/>
                <w:color w:val="000000"/>
                <w:kern w:val="0"/>
                <w:sz w:val="24"/>
                <w:szCs w:val="24"/>
              </w:rPr>
              <w:t> </w:t>
            </w:r>
          </w:p>
        </w:tc>
      </w:tr>
    </w:tbl>
    <w:p w14:paraId="3F3298A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97D78B"/>
    <w:multiLevelType w:val="singleLevel"/>
    <w:tmpl w:val="9197D78B"/>
    <w:lvl w:ilvl="0" w:tentative="0">
      <w:start w:val="1"/>
      <w:numFmt w:val="decimal"/>
      <w:suff w:val="nothing"/>
      <w:lvlText w:val="（%1）"/>
      <w:lvlJc w:val="left"/>
    </w:lvl>
  </w:abstractNum>
  <w:abstractNum w:abstractNumId="1">
    <w:nsid w:val="94135B7F"/>
    <w:multiLevelType w:val="singleLevel"/>
    <w:tmpl w:val="94135B7F"/>
    <w:lvl w:ilvl="0" w:tentative="0">
      <w:start w:val="1"/>
      <w:numFmt w:val="decimal"/>
      <w:suff w:val="nothing"/>
      <w:lvlText w:val="%1、"/>
      <w:lvlJc w:val="left"/>
    </w:lvl>
  </w:abstractNum>
  <w:abstractNum w:abstractNumId="2">
    <w:nsid w:val="D381A784"/>
    <w:multiLevelType w:val="singleLevel"/>
    <w:tmpl w:val="D381A784"/>
    <w:lvl w:ilvl="0" w:tentative="0">
      <w:start w:val="1"/>
      <w:numFmt w:val="decimal"/>
      <w:suff w:val="nothing"/>
      <w:lvlText w:val="（%1）"/>
      <w:lvlJc w:val="left"/>
    </w:lvl>
  </w:abstractNum>
  <w:abstractNum w:abstractNumId="3">
    <w:nsid w:val="D79FE0CB"/>
    <w:multiLevelType w:val="singleLevel"/>
    <w:tmpl w:val="D79FE0CB"/>
    <w:lvl w:ilvl="0" w:tentative="0">
      <w:start w:val="1"/>
      <w:numFmt w:val="decimal"/>
      <w:suff w:val="space"/>
      <w:lvlText w:val="%1."/>
      <w:lvlJc w:val="left"/>
    </w:lvl>
  </w:abstractNum>
  <w:abstractNum w:abstractNumId="4">
    <w:nsid w:val="E9CD1CFB"/>
    <w:multiLevelType w:val="singleLevel"/>
    <w:tmpl w:val="E9CD1CFB"/>
    <w:lvl w:ilvl="0" w:tentative="0">
      <w:start w:val="1"/>
      <w:numFmt w:val="chineseCounting"/>
      <w:suff w:val="nothing"/>
      <w:lvlText w:val="%1、"/>
      <w:lvlJc w:val="left"/>
      <w:rPr>
        <w:rFonts w:hint="eastAsia"/>
      </w:rPr>
    </w:lvl>
  </w:abstractNum>
  <w:abstractNum w:abstractNumId="5">
    <w:nsid w:val="EA89CA3C"/>
    <w:multiLevelType w:val="singleLevel"/>
    <w:tmpl w:val="EA89CA3C"/>
    <w:lvl w:ilvl="0" w:tentative="0">
      <w:start w:val="1"/>
      <w:numFmt w:val="decimal"/>
      <w:suff w:val="nothing"/>
      <w:lvlText w:val="%1、"/>
      <w:lvlJc w:val="left"/>
    </w:lvl>
  </w:abstractNum>
  <w:abstractNum w:abstractNumId="6">
    <w:nsid w:val="2633C858"/>
    <w:multiLevelType w:val="singleLevel"/>
    <w:tmpl w:val="2633C858"/>
    <w:lvl w:ilvl="0" w:tentative="0">
      <w:start w:val="1"/>
      <w:numFmt w:val="decimal"/>
      <w:suff w:val="nothing"/>
      <w:lvlText w:val="%1、"/>
      <w:lvlJc w:val="left"/>
    </w:lvl>
  </w:abstractNum>
  <w:num w:numId="1">
    <w:abstractNumId w:val="4"/>
  </w:num>
  <w:num w:numId="2">
    <w:abstractNumId w:val="3"/>
  </w:num>
  <w:num w:numId="3">
    <w:abstractNumId w:val="5"/>
  </w:num>
  <w:num w:numId="4">
    <w:abstractNumId w:val="0"/>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ZhYzUwYzk1MDIwMjg0OGZkYTlkODU0MzNiNWRjMjgifQ=="/>
  </w:docVars>
  <w:rsids>
    <w:rsidRoot w:val="00C4518F"/>
    <w:rsid w:val="00104070"/>
    <w:rsid w:val="001047A3"/>
    <w:rsid w:val="002A6753"/>
    <w:rsid w:val="00347CB1"/>
    <w:rsid w:val="003549F3"/>
    <w:rsid w:val="00372EFB"/>
    <w:rsid w:val="003F2F92"/>
    <w:rsid w:val="004418C7"/>
    <w:rsid w:val="004E439E"/>
    <w:rsid w:val="00586D80"/>
    <w:rsid w:val="00695848"/>
    <w:rsid w:val="006A7928"/>
    <w:rsid w:val="007E1C70"/>
    <w:rsid w:val="0086620C"/>
    <w:rsid w:val="008D57AC"/>
    <w:rsid w:val="009C0A40"/>
    <w:rsid w:val="00B25484"/>
    <w:rsid w:val="00B87DDF"/>
    <w:rsid w:val="00C4518F"/>
    <w:rsid w:val="00D90323"/>
    <w:rsid w:val="00E76C25"/>
    <w:rsid w:val="00EB39FE"/>
    <w:rsid w:val="00FA6164"/>
    <w:rsid w:val="0FF143A2"/>
    <w:rsid w:val="3A4547DB"/>
    <w:rsid w:val="43261BB3"/>
    <w:rsid w:val="4B99618A"/>
    <w:rsid w:val="4DEA4994"/>
    <w:rsid w:val="55370B2D"/>
    <w:rsid w:val="581D795B"/>
    <w:rsid w:val="6A764D71"/>
    <w:rsid w:val="7AEE5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1">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footer"/>
    <w:basedOn w:val="1"/>
    <w:link w:val="13"/>
    <w:unhideWhenUsed/>
    <w:qFormat/>
    <w:uiPriority w:val="99"/>
    <w:pPr>
      <w:tabs>
        <w:tab w:val="center" w:pos="4153"/>
        <w:tab w:val="right" w:pos="8306"/>
      </w:tabs>
      <w:snapToGrid w:val="0"/>
      <w:jc w:val="left"/>
    </w:pPr>
    <w:rPr>
      <w:sz w:val="18"/>
      <w:szCs w:val="18"/>
    </w:rPr>
  </w:style>
  <w:style w:type="paragraph" w:styleId="7">
    <w:name w:val="header"/>
    <w:basedOn w:val="1"/>
    <w:link w:val="1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semiHidden/>
    <w:unhideWhenUsed/>
    <w:uiPriority w:val="39"/>
  </w:style>
  <w:style w:type="paragraph" w:styleId="9">
    <w:name w:val="toc 2"/>
    <w:basedOn w:val="1"/>
    <w:next w:val="1"/>
    <w:semiHidden/>
    <w:unhideWhenUsed/>
    <w:uiPriority w:val="39"/>
    <w:pPr>
      <w:ind w:left="420" w:leftChars="200"/>
    </w:pPr>
  </w:style>
  <w:style w:type="character" w:customStyle="1" w:styleId="12">
    <w:name w:val="页眉 字符"/>
    <w:basedOn w:val="11"/>
    <w:link w:val="7"/>
    <w:autoRedefine/>
    <w:qFormat/>
    <w:uiPriority w:val="99"/>
    <w:rPr>
      <w:sz w:val="18"/>
      <w:szCs w:val="18"/>
    </w:rPr>
  </w:style>
  <w:style w:type="character" w:customStyle="1" w:styleId="13">
    <w:name w:val="页脚 字符"/>
    <w:basedOn w:val="11"/>
    <w:link w:val="6"/>
    <w:autoRedefine/>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11</Pages>
  <Words>403</Words>
  <Characters>463</Characters>
  <Lines>3</Lines>
  <Paragraphs>1</Paragraphs>
  <TotalTime>1</TotalTime>
  <ScaleCrop>false</ScaleCrop>
  <LinksUpToDate>false</LinksUpToDate>
  <CharactersWithSpaces>554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2023-10-09T01:47:00Z</dcterms:created>
  <dc:creator>MgXue</dc:creator>
  <cp:lastModifiedBy>冷蝶</cp:lastModifiedBy>
  <dcterms:modified xsi:type="dcterms:W3CDTF">2026-04-09T09:56:56Z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F544D18F98CD42278118E67FE8C150E8_13</vt:lpwstr>
  </property>
  <property fmtid="{D5CDD505-2E9C-101B-9397-08002B2CF9AE}" pid="4" name="KSOTemplateDocerSaveRecord">
    <vt:lpwstr>eyJoZGlkIjoiYjdkNTlhYWVmYTE5NzA5M2U0MjVjYWM2MWMyNTcyNGQiLCJ1c2VySWQiOiIxNDY3MDc0MjQzIn0=</vt:lpwstr>
  </property>
</Properties>
</file>