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fldChar w:fldCharType="begin">
          <w:ffData>
            <w:name w:val="TextInput"/>
            <w:enabled/>
            <w:calcOnExit w:val="0"/>
            <w:textInput/>
          </w:ffData>
        </w:fldChar>
      </w:r>
      <w:bookmarkStart w:id="0" w:name="TextInput"/>
      <w:r>
        <w:instrText xml:space="preserve"> FORMTEXT </w:instrText>
      </w:r>
      <w:r>
        <w:fldChar w:fldCharType="separate"/>
      </w:r>
      <w:r>
        <w:t xml:space="preserve">Montant de la guarantie : </w:t>
      </w:r>
      <w:r>
        <w:fldChar w:fldCharType="end"/>
      </w:r>
      <w:bookmarkEnd w:id="0"/>
      <w:r>
        <w:rPr>
          <w:noProof/>
        </w:rPr>
        <w:t>900</w:t>
      </w:r>
      <w:r>
        <w:br/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